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F56D" w14:textId="77777777" w:rsidR="00376FC6" w:rsidRDefault="00376FC6">
      <w:pPr>
        <w:spacing w:line="240" w:lineRule="auto"/>
        <w:rPr>
          <w:rFonts w:ascii="Frutiger Next LT W1G Bold" w:hAnsi="Frutiger Next LT W1G Bold"/>
          <w:sz w:val="44"/>
          <w:szCs w:val="44"/>
        </w:rPr>
      </w:pPr>
    </w:p>
    <w:p w14:paraId="27E93A8E" w14:textId="77777777" w:rsidR="00376FC6" w:rsidRDefault="00482DFF">
      <w:pPr>
        <w:spacing w:line="240" w:lineRule="auto"/>
        <w:rPr>
          <w:rFonts w:ascii="Frutiger Next LT W1G Bold" w:eastAsia="Frutiger Next LT W1G Bold" w:hAnsi="Frutiger Next LT W1G Bold" w:cs="Frutiger Next LT W1G Bold"/>
          <w:sz w:val="44"/>
          <w:szCs w:val="44"/>
        </w:rPr>
      </w:pPr>
      <w:r>
        <w:rPr>
          <w:rFonts w:ascii="Frutiger Next LT W1G Bold" w:hAnsi="Frutiger Next LT W1G Bold"/>
          <w:sz w:val="44"/>
          <w:szCs w:val="44"/>
        </w:rPr>
        <w:t>FAQ Masterstudiengang</w:t>
      </w:r>
    </w:p>
    <w:p w14:paraId="397818E7" w14:textId="77777777" w:rsidR="00376FC6" w:rsidRDefault="00482DFF">
      <w:pPr>
        <w:spacing w:line="240" w:lineRule="auto"/>
        <w:rPr>
          <w:rFonts w:ascii="Frutiger Next LT W1G Regular" w:eastAsia="Frutiger Next LT W1G Regular" w:hAnsi="Frutiger Next LT W1G Regular" w:cs="Frutiger Next LT W1G Regular"/>
          <w:sz w:val="32"/>
          <w:szCs w:val="32"/>
        </w:rPr>
      </w:pPr>
      <w:r>
        <w:rPr>
          <w:rFonts w:ascii="Frutiger Next LT W1G Bold" w:hAnsi="Frutiger Next LT W1G Bold"/>
          <w:sz w:val="44"/>
          <w:szCs w:val="44"/>
        </w:rPr>
        <w:t>Interprofessionelle Gesundheitsversorgung</w:t>
      </w:r>
    </w:p>
    <w:p w14:paraId="4F601C0D" w14:textId="77777777" w:rsidR="00376FC6" w:rsidRDefault="00376FC6">
      <w:pPr>
        <w:jc w:val="center"/>
        <w:rPr>
          <w:rFonts w:ascii="Frutiger Next LT W1G Bold" w:eastAsia="Frutiger Next LT W1G Bold" w:hAnsi="Frutiger Next LT W1G Bold" w:cs="Frutiger Next LT W1G Bold"/>
          <w:sz w:val="30"/>
          <w:szCs w:val="30"/>
        </w:rPr>
      </w:pPr>
    </w:p>
    <w:p w14:paraId="3520F929" w14:textId="77777777" w:rsidR="008A5D7A" w:rsidRDefault="008A5D7A">
      <w:pPr>
        <w:rPr>
          <w:rFonts w:ascii="Frutiger Next LT W1G Regular" w:hAnsi="Frutiger Next LT W1G Regular"/>
          <w:sz w:val="24"/>
          <w:szCs w:val="24"/>
        </w:rPr>
      </w:pPr>
    </w:p>
    <w:p w14:paraId="4D037CF3" w14:textId="77777777" w:rsidR="008A5D7A" w:rsidRPr="008A5D7A" w:rsidRDefault="008A5D7A">
      <w:pPr>
        <w:rPr>
          <w:rFonts w:ascii="Frutiger Next LT W1G Regular" w:hAnsi="Frutiger Next LT W1G Regular"/>
          <w:b/>
          <w:sz w:val="24"/>
          <w:szCs w:val="24"/>
        </w:rPr>
      </w:pPr>
      <w:r w:rsidRPr="008A5D7A">
        <w:rPr>
          <w:rFonts w:ascii="Frutiger Next LT W1G Regular" w:hAnsi="Frutiger Next LT W1G Regular"/>
          <w:b/>
          <w:sz w:val="24"/>
          <w:szCs w:val="24"/>
        </w:rPr>
        <w:t>Wann finden die Lehrveranstaltungen statt?</w:t>
      </w:r>
    </w:p>
    <w:p w14:paraId="19DD5510" w14:textId="77777777" w:rsidR="00376FC6" w:rsidRDefault="00482DFF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 xml:space="preserve">Die Lehrveranstaltungen sind </w:t>
      </w:r>
      <w:r>
        <w:rPr>
          <w:rFonts w:ascii="Frutiger Next LT W1G Regular" w:hAnsi="Frutiger Next LT W1G Regular"/>
          <w:i/>
          <w:iCs/>
          <w:sz w:val="24"/>
          <w:szCs w:val="24"/>
        </w:rPr>
        <w:t>montags</w:t>
      </w:r>
      <w:r>
        <w:rPr>
          <w:rFonts w:ascii="Frutiger Next LT W1G Regular" w:hAnsi="Frutiger Next LT W1G Regular"/>
          <w:sz w:val="24"/>
          <w:szCs w:val="24"/>
        </w:rPr>
        <w:t xml:space="preserve"> und </w:t>
      </w:r>
      <w:r>
        <w:rPr>
          <w:rFonts w:ascii="Frutiger Next LT W1G Regular" w:hAnsi="Frutiger Next LT W1G Regular"/>
          <w:i/>
          <w:iCs/>
          <w:sz w:val="24"/>
          <w:szCs w:val="24"/>
        </w:rPr>
        <w:t>dienstags</w:t>
      </w:r>
      <w:r>
        <w:rPr>
          <w:rFonts w:ascii="Frutiger Next LT W1G Regular" w:hAnsi="Frutiger Next LT W1G Regular"/>
          <w:sz w:val="24"/>
          <w:szCs w:val="24"/>
        </w:rPr>
        <w:t xml:space="preserve"> in Präsenz und digital.</w:t>
      </w:r>
    </w:p>
    <w:p w14:paraId="5B151809" w14:textId="77777777" w:rsidR="00376FC6" w:rsidRDefault="00376FC6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5347E736" w14:textId="77777777" w:rsidR="00376FC6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Welche Prüfungen gibt es im Studiengang?</w:t>
      </w:r>
    </w:p>
    <w:p w14:paraId="087DE993" w14:textId="77777777" w:rsidR="00376FC6" w:rsidRPr="008A5D7A" w:rsidRDefault="00482DFF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 xml:space="preserve">Im Masterstudiengang interprofessionelle Gesundheitsversorgung sind 4 Klausuren zu je 90 Min. vorgesehen; zudem eine Portfolio-Prüfung, zwei Hausarbeiten und der Praktikumsbericht. Weitere Informationen zu den Modulen finden Sie im </w:t>
      </w:r>
      <w:hyperlink r:id="rId6" w:history="1">
        <w:r>
          <w:rPr>
            <w:rStyle w:val="Hyperlink0"/>
            <w:rFonts w:eastAsia="Arial Unicode MS" w:cs="Arial Unicode MS"/>
          </w:rPr>
          <w:t>Modulhandbuch</w:t>
        </w:r>
      </w:hyperlink>
      <w:r>
        <w:rPr>
          <w:rFonts w:ascii="Frutiger Next LT W1G Regular" w:hAnsi="Frutiger Next LT W1G Regular"/>
          <w:sz w:val="24"/>
          <w:szCs w:val="24"/>
        </w:rPr>
        <w:t>.</w:t>
      </w:r>
    </w:p>
    <w:p w14:paraId="7BDB96CA" w14:textId="77777777" w:rsidR="00376FC6" w:rsidRDefault="00376FC6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3234B5F3" w14:textId="77777777" w:rsidR="008A5D7A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Welche Zulassungsvoraussetzungen gibt es?</w:t>
      </w:r>
    </w:p>
    <w:p w14:paraId="2B34FAC7" w14:textId="697529DD" w:rsidR="00376FC6" w:rsidRDefault="00482DFF">
      <w:pPr>
        <w:rPr>
          <w:rFonts w:ascii="Frutiger Next LT W1G Regular" w:hAnsi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 xml:space="preserve">Die Zulassungsvoraussetzungen sind die fachgebundene oder allgemeine Hochschulreife sowie ein Bachelorabschluss in Pflege- und Gesundheitswissenschaften oder einem anderen fachlich einschlägigen Studiengang. Darunter fallen unter anderem Pflege- und Gesundheitsmanagement, Pflegepädagogik und Pädagogik des Gesundheitswesens, Psychologie, Biomedizin, Therapiewissenschaften (Physiotherapie, Ergotherapie, Logopädie), Hebammenwissenschaft, Heilerziehungspflege oder Public </w:t>
      </w:r>
      <w:proofErr w:type="spellStart"/>
      <w:r>
        <w:rPr>
          <w:rFonts w:ascii="Frutiger Next LT W1G Regular" w:hAnsi="Frutiger Next LT W1G Regular"/>
          <w:sz w:val="24"/>
          <w:szCs w:val="24"/>
        </w:rPr>
        <w:t>Health</w:t>
      </w:r>
      <w:proofErr w:type="spellEnd"/>
      <w:r>
        <w:rPr>
          <w:rFonts w:ascii="Frutiger Next LT W1G Regular" w:hAnsi="Frutiger Next LT W1G Regular"/>
          <w:sz w:val="24"/>
          <w:szCs w:val="24"/>
        </w:rPr>
        <w:t>.</w:t>
      </w:r>
    </w:p>
    <w:p w14:paraId="4ED3E3CB" w14:textId="77777777" w:rsidR="00AF5224" w:rsidRDefault="00AF5224">
      <w:pPr>
        <w:rPr>
          <w:rFonts w:ascii="Frutiger Next LT W1G Regular" w:hAnsi="Frutiger Next LT W1G Regular"/>
          <w:sz w:val="24"/>
          <w:szCs w:val="24"/>
        </w:rPr>
      </w:pPr>
    </w:p>
    <w:p w14:paraId="2A85736B" w14:textId="77777777" w:rsidR="008A5D7A" w:rsidRPr="007A5DDA" w:rsidRDefault="008A5D7A" w:rsidP="008A5D7A">
      <w:pPr>
        <w:rPr>
          <w:rFonts w:ascii="Frutiger Next LT W1G Regular" w:eastAsia="Frutiger Next LT W1G Regular" w:hAnsi="Frutiger Next LT W1G Regular" w:cs="Frutiger Next LT W1G Regular"/>
          <w:color w:val="auto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 xml:space="preserve">Es gibt </w:t>
      </w:r>
      <w:r w:rsidRPr="007A5DDA">
        <w:rPr>
          <w:rFonts w:ascii="Frutiger Next LT W1G Regular" w:hAnsi="Frutiger Next LT W1G Regular"/>
          <w:color w:val="auto"/>
          <w:sz w:val="24"/>
          <w:szCs w:val="24"/>
        </w:rPr>
        <w:t>keine Zulassungsbeschränkung (NC) oder Altersbegrenzung.</w:t>
      </w:r>
    </w:p>
    <w:p w14:paraId="5CA9A284" w14:textId="77777777" w:rsidR="008A5D7A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</w:p>
    <w:p w14:paraId="72CC8934" w14:textId="77777777" w:rsidR="00376FC6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Was mache ich, wenn ich mir unsicher bin ob mein Bachelor anerkannt wird?</w:t>
      </w:r>
    </w:p>
    <w:p w14:paraId="2BB87545" w14:textId="098F8AC0" w:rsidR="00376FC6" w:rsidRDefault="008A5D7A">
      <w:pPr>
        <w:rPr>
          <w:rFonts w:ascii="Frutiger Next LT W1G Regular" w:hAnsi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>Bewerben Sie sich!</w:t>
      </w:r>
      <w:r w:rsidR="00482DFF">
        <w:rPr>
          <w:rFonts w:ascii="Frutiger Next LT W1G Regular" w:hAnsi="Frutiger Next LT W1G Regular"/>
          <w:sz w:val="24"/>
          <w:szCs w:val="24"/>
        </w:rPr>
        <w:t xml:space="preserve"> Bei Zweifelsfällen werden Ihre Unterlagen an den Prüfungsausschuss des Faches Pflegewissenschaft weitergeleitet, der die Studieninhalte prüft und dann entscheidet.</w:t>
      </w:r>
    </w:p>
    <w:p w14:paraId="143DE9ED" w14:textId="6BA112CA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2643EE42" w14:textId="77777777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F490B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In welcher Sprache wird der Masterstudiengang unterrichtet?</w:t>
      </w:r>
    </w:p>
    <w:p w14:paraId="1718268E" w14:textId="77777777" w:rsid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 w:rsidRPr="008F490B"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>Der Studiengang wird auf Deutsch unterrichtet. Internationale Bewerber*innen für deutschsprachige Studiengänge müssen bei der Einschreibung ausreichende Deutschkenntni</w:t>
      </w:r>
      <w: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 xml:space="preserve">sse nachweisen. </w:t>
      </w:r>
      <w:hyperlink r:id="rId7" w:history="1">
        <w:r w:rsidRPr="0011084D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t>https://www.uni-trier.de/studium/zielgruppen/studienbewerberinnen/internationale-studienbewerberinnen/zugangsvoraussetzungen/bachelor-</w:t>
        </w:r>
        <w:r w:rsidRPr="0011084D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lastRenderedPageBreak/>
          <w:t>staatsexamen/zugangsvoraussetzungen-internationale-studienbewerberinnen/sprachnachweis-deutschkenntnisse-/-dsh-pruefung</w:t>
        </w:r>
      </w:hyperlink>
    </w:p>
    <w:p w14:paraId="5E77A8C3" w14:textId="5E6A542D" w:rsidR="00376FC6" w:rsidRDefault="00376FC6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0BB57A4E" w14:textId="2AD1CC70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F490B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 xml:space="preserve">Wie kann ich mich bewerben? </w:t>
      </w:r>
    </w:p>
    <w:p w14:paraId="27D61985" w14:textId="42FFB035" w:rsid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>Alle</w:t>
      </w:r>
      <w:r w:rsidRPr="008F490B"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 xml:space="preserve"> Informationen unter </w:t>
      </w:r>
      <w:hyperlink r:id="rId8" w:history="1">
        <w:r w:rsidRPr="0011084D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t>https://www.uni-trier.de/studium/bewerbung</w:t>
        </w:r>
      </w:hyperlink>
    </w:p>
    <w:p w14:paraId="1249625D" w14:textId="2250FE20" w:rsid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 xml:space="preserve">Und auf dem </w:t>
      </w:r>
      <w:r w:rsidRPr="008F490B"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>Bewerbungsportal PORTA auf der Homepage der Universität Trier:</w:t>
      </w:r>
      <w: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 xml:space="preserve">  </w:t>
      </w:r>
      <w:hyperlink r:id="rId9" w:history="1">
        <w:r w:rsidR="0002597F" w:rsidRPr="00837A92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t>https://porta-system.uni-trier.de/qisserver/pages/zul/appl</w:t>
        </w:r>
        <w:r w:rsidR="0002597F" w:rsidRPr="00837A92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t>icant.faces</w:t>
        </w:r>
      </w:hyperlink>
    </w:p>
    <w:p w14:paraId="244F55D7" w14:textId="544CAE37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bookmarkStart w:id="0" w:name="_GoBack"/>
      <w:bookmarkEnd w:id="0"/>
    </w:p>
    <w:p w14:paraId="283405C4" w14:textId="617EB9D6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  <w:lang w:val="en-US"/>
        </w:rPr>
      </w:pPr>
      <w:r w:rsidRPr="008F490B">
        <w:rPr>
          <w:rFonts w:ascii="Frutiger Next LT W1G Regular" w:eastAsia="Frutiger Next LT W1G Regular" w:hAnsi="Frutiger Next LT W1G Regular" w:cs="Frutiger Next LT W1G Regular"/>
          <w:sz w:val="24"/>
          <w:szCs w:val="24"/>
          <w:lang w:val="en-US"/>
        </w:rPr>
        <w:t xml:space="preserve">English version of the Application-portal: </w:t>
      </w:r>
      <w:hyperlink r:id="rId10" w:history="1">
        <w:r w:rsidRPr="0011084D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  <w:lang w:val="en-US"/>
          </w:rPr>
          <w:t>https://porta-system.uni-trier.de/qisserver/pages/zul/applicant.faces?sessionlanguage=en</w:t>
        </w:r>
      </w:hyperlink>
    </w:p>
    <w:p w14:paraId="10F7316C" w14:textId="0CB1AA68" w:rsidR="007A5DDA" w:rsidRPr="0002597F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 w:rsidRPr="008F490B">
        <w:rPr>
          <w:rFonts w:ascii="Frutiger Next LT W1G Regular" w:eastAsia="Frutiger Next LT W1G Regular" w:hAnsi="Frutiger Next LT W1G Regular" w:cs="Frutiger Next LT W1G Regular"/>
          <w:sz w:val="24"/>
          <w:szCs w:val="24"/>
          <w:lang w:val="en-US"/>
        </w:rPr>
        <w:t xml:space="preserve">Do you have additional questions? </w:t>
      </w:r>
      <w:hyperlink r:id="rId11" w:history="1">
        <w:r w:rsidRPr="008F490B">
          <w:rPr>
            <w:rStyle w:val="Hyperlink"/>
            <w:rFonts w:ascii="Frutiger Next LT W1G Regular" w:eastAsia="Frutiger Next LT W1G Regular" w:hAnsi="Frutiger Next LT W1G Regular" w:cs="Frutiger Next LT W1G Regular"/>
            <w:sz w:val="24"/>
            <w:szCs w:val="24"/>
          </w:rPr>
          <w:t>admission@uni-trier.de</w:t>
        </w:r>
      </w:hyperlink>
    </w:p>
    <w:p w14:paraId="16E318AC" w14:textId="77777777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65974A4A" w14:textId="77777777" w:rsidR="008F490B" w:rsidRPr="008A5D7A" w:rsidRDefault="008F490B" w:rsidP="008F490B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Wann kann ich mich bewerben?</w:t>
      </w:r>
    </w:p>
    <w:p w14:paraId="7809F0D7" w14:textId="77777777" w:rsidR="008F490B" w:rsidRDefault="008F490B" w:rsidP="008F490B">
      <w:pPr>
        <w:rPr>
          <w:rFonts w:ascii="Frutiger Next LT W1G Regular" w:hAnsi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>Die Bewerbung für den Masterstudiengang ist zum Winter- und Sommersemester möglich.</w:t>
      </w:r>
      <w: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  <w:t xml:space="preserve"> </w:t>
      </w:r>
      <w:r>
        <w:rPr>
          <w:rFonts w:ascii="Frutiger Next LT W1G Regular" w:hAnsi="Frutiger Next LT W1G Regular"/>
          <w:sz w:val="24"/>
          <w:szCs w:val="24"/>
        </w:rPr>
        <w:t xml:space="preserve">Aktuelle Bewerbungsfristen finden Sie unter </w:t>
      </w:r>
      <w:r w:rsidRPr="00D21F3B">
        <w:rPr>
          <w:rFonts w:ascii="Frutiger Next LT W1G Regular" w:hAnsi="Frutiger Next LT W1G Regular"/>
          <w:i/>
          <w:sz w:val="24"/>
          <w:szCs w:val="24"/>
        </w:rPr>
        <w:t>Bewerbungszeitraum für nicht zulassungsbeschränkte Fächer</w:t>
      </w:r>
      <w:r>
        <w:rPr>
          <w:rFonts w:ascii="Frutiger Next LT W1G Regular" w:hAnsi="Frutiger Next LT W1G Regular"/>
          <w:sz w:val="24"/>
          <w:szCs w:val="24"/>
        </w:rPr>
        <w:t xml:space="preserve"> immer hier:</w:t>
      </w:r>
    </w:p>
    <w:p w14:paraId="306960E4" w14:textId="77777777" w:rsidR="008F490B" w:rsidRDefault="0002597F" w:rsidP="008F490B">
      <w:pPr>
        <w:rPr>
          <w:rFonts w:ascii="Frutiger Next LT W1G Regular" w:hAnsi="Frutiger Next LT W1G Regular"/>
          <w:sz w:val="24"/>
          <w:szCs w:val="24"/>
        </w:rPr>
      </w:pPr>
      <w:hyperlink r:id="rId12" w:history="1">
        <w:r w:rsidR="008F490B" w:rsidRPr="000D5C12">
          <w:rPr>
            <w:rStyle w:val="Hyperlink"/>
            <w:rFonts w:ascii="Frutiger Next LT W1G Regular" w:hAnsi="Frutiger Next LT W1G Regular"/>
            <w:sz w:val="24"/>
            <w:szCs w:val="24"/>
          </w:rPr>
          <w:t>https://www.uni-trier.de/studium/beratung-service/service/fristen/termine/bewerbungsfristen-aktuelle</w:t>
        </w:r>
      </w:hyperlink>
    </w:p>
    <w:p w14:paraId="1746C074" w14:textId="77777777" w:rsidR="008F490B" w:rsidRPr="008F490B" w:rsidRDefault="008F490B" w:rsidP="008F490B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0BC62634" w14:textId="55434692" w:rsidR="008A5D7A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Gibt es noch mehr Informationen zum Studiengang</w:t>
      </w:r>
      <w:r w:rsidR="005543EF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?</w:t>
      </w:r>
    </w:p>
    <w:p w14:paraId="4BB4550F" w14:textId="46449F13" w:rsidR="008A5D7A" w:rsidRDefault="008A5D7A" w:rsidP="008A5D7A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>Schauen Sie sich</w:t>
      </w:r>
      <w:r w:rsidR="00AF5224">
        <w:rPr>
          <w:rFonts w:ascii="Frutiger Next LT W1G Regular" w:hAnsi="Frutiger Next LT W1G Regular"/>
          <w:sz w:val="24"/>
          <w:szCs w:val="24"/>
        </w:rPr>
        <w:t xml:space="preserve"> gerne</w:t>
      </w:r>
      <w:r>
        <w:rPr>
          <w:rFonts w:ascii="Frutiger Next LT W1G Regular" w:hAnsi="Frutiger Next LT W1G Regular"/>
          <w:sz w:val="24"/>
          <w:szCs w:val="24"/>
        </w:rPr>
        <w:t xml:space="preserve"> auch unser Video </w:t>
      </w:r>
      <w:r w:rsidR="00D21F3B">
        <w:rPr>
          <w:rFonts w:ascii="Frutiger Next LT W1G Regular" w:hAnsi="Frutiger Next LT W1G Regular"/>
          <w:sz w:val="24"/>
          <w:szCs w:val="24"/>
        </w:rPr>
        <w:t>„</w:t>
      </w:r>
      <w:r w:rsidR="00D21F3B" w:rsidRPr="00D21F3B">
        <w:rPr>
          <w:rFonts w:ascii="Frutiger Next LT W1G Regular" w:hAnsi="Frutiger Next LT W1G Regular"/>
          <w:sz w:val="24"/>
          <w:szCs w:val="24"/>
        </w:rPr>
        <w:t>Informationsveranstaltung zum Masterstudiengang der Pflegewissenschaft</w:t>
      </w:r>
      <w:r w:rsidR="00D21F3B">
        <w:rPr>
          <w:rFonts w:ascii="Frutiger Next LT W1G Regular" w:hAnsi="Frutiger Next LT W1G Regular"/>
          <w:sz w:val="24"/>
          <w:szCs w:val="24"/>
        </w:rPr>
        <w:t xml:space="preserve">“ </w:t>
      </w:r>
      <w:r>
        <w:rPr>
          <w:rFonts w:ascii="Frutiger Next LT W1G Regular" w:hAnsi="Frutiger Next LT W1G Regular"/>
          <w:sz w:val="24"/>
          <w:szCs w:val="24"/>
        </w:rPr>
        <w:t>an:</w:t>
      </w:r>
    </w:p>
    <w:p w14:paraId="35BB7A90" w14:textId="5116135D" w:rsidR="007A5DDA" w:rsidRDefault="0002597F" w:rsidP="008A5D7A">
      <w:pPr>
        <w:rPr>
          <w:rFonts w:ascii="Frutiger Next LT W1G Regular" w:hAnsi="Frutiger Next LT W1G Regular"/>
          <w:sz w:val="24"/>
          <w:szCs w:val="24"/>
        </w:rPr>
      </w:pPr>
      <w:hyperlink r:id="rId13" w:history="1">
        <w:r w:rsidR="007A5DDA" w:rsidRPr="000D5C12">
          <w:rPr>
            <w:rStyle w:val="Hyperlink"/>
            <w:rFonts w:ascii="Frutiger Next LT W1G Regular" w:hAnsi="Frutiger Next LT W1G Regular"/>
            <w:sz w:val="24"/>
            <w:szCs w:val="24"/>
          </w:rPr>
          <w:t>https://video.uni-trier.de/Panopto/Pages/Viewer.aspx?id=3e4f0769-9a01-42f8-8079-ad3900f6407b</w:t>
        </w:r>
      </w:hyperlink>
    </w:p>
    <w:p w14:paraId="2ACFE3FF" w14:textId="638EDE91" w:rsidR="00D21F3B" w:rsidRDefault="00D21F3B" w:rsidP="008A5D7A">
      <w:pPr>
        <w:rPr>
          <w:rFonts w:ascii="Frutiger Next LT W1G Regular" w:eastAsia="Frutiger Next LT W1G Regular" w:hAnsi="Frutiger Next LT W1G Regular" w:cs="Frutiger Next LT W1G Regular"/>
          <w:sz w:val="24"/>
          <w:szCs w:val="24"/>
        </w:rPr>
      </w:pPr>
    </w:p>
    <w:p w14:paraId="046A80F6" w14:textId="77777777" w:rsidR="00376FC6" w:rsidRPr="008A5D7A" w:rsidRDefault="008A5D7A">
      <w:pPr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</w:pPr>
      <w:r w:rsidRPr="008A5D7A">
        <w:rPr>
          <w:rFonts w:ascii="Frutiger Next LT W1G Regular" w:eastAsia="Frutiger Next LT W1G Regular" w:hAnsi="Frutiger Next LT W1G Regular" w:cs="Frutiger Next LT W1G Regular"/>
          <w:b/>
          <w:sz w:val="24"/>
          <w:szCs w:val="24"/>
        </w:rPr>
        <w:t>An wen wende ich mich bei weiteren Fragen?</w:t>
      </w:r>
    </w:p>
    <w:p w14:paraId="1CD8B310" w14:textId="02485EB4" w:rsidR="005543EF" w:rsidRDefault="00482DFF">
      <w:pPr>
        <w:rPr>
          <w:rFonts w:ascii="Frutiger Next LT W1G Regular" w:hAnsi="Frutiger Next LT W1G Regular"/>
          <w:sz w:val="24"/>
          <w:szCs w:val="24"/>
        </w:rPr>
      </w:pPr>
      <w:r>
        <w:rPr>
          <w:rFonts w:ascii="Frutiger Next LT W1G Regular" w:hAnsi="Frutiger Next LT W1G Regular"/>
          <w:sz w:val="24"/>
          <w:szCs w:val="24"/>
        </w:rPr>
        <w:t>Bei weiteren Fragen wenden Sie sich an die Vorsitzende oder den Vorsitzenden des Prüfungsausschu</w:t>
      </w:r>
      <w:r w:rsidR="005E008D">
        <w:rPr>
          <w:rFonts w:ascii="Frutiger Next LT W1G Regular" w:hAnsi="Frutiger Next LT W1G Regular"/>
          <w:sz w:val="24"/>
          <w:szCs w:val="24"/>
        </w:rPr>
        <w:t>sses im Fach Pflegewissenschaft. Die aktuell zuständige Person finden Sie auf unserer Startseite:</w:t>
      </w:r>
    </w:p>
    <w:p w14:paraId="064D442C" w14:textId="2699825C" w:rsidR="005543EF" w:rsidRDefault="0002597F">
      <w:pPr>
        <w:rPr>
          <w:rFonts w:ascii="Frutiger Next LT W1G Regular" w:hAnsi="Frutiger Next LT W1G Regular"/>
          <w:sz w:val="24"/>
          <w:szCs w:val="24"/>
        </w:rPr>
      </w:pPr>
      <w:hyperlink r:id="rId14" w:history="1">
        <w:r w:rsidR="007A5DDA" w:rsidRPr="000D5C12">
          <w:rPr>
            <w:rStyle w:val="Hyperlink"/>
            <w:rFonts w:ascii="Frutiger Next LT W1G Regular" w:hAnsi="Frutiger Next LT W1G Regular"/>
            <w:sz w:val="24"/>
            <w:szCs w:val="24"/>
          </w:rPr>
          <w:t>https://www.uni-trier.de/universitaet/fachbereiche-faecher/fachbereich-i/faecher-und-institute/pflegewissenschaft/profil</w:t>
        </w:r>
      </w:hyperlink>
    </w:p>
    <w:p w14:paraId="00A177C6" w14:textId="77777777" w:rsidR="007A5DDA" w:rsidRDefault="007A5DDA">
      <w:pPr>
        <w:rPr>
          <w:rFonts w:ascii="Frutiger Next LT W1G Regular" w:hAnsi="Frutiger Next LT W1G Regular"/>
          <w:sz w:val="24"/>
          <w:szCs w:val="24"/>
        </w:rPr>
      </w:pPr>
    </w:p>
    <w:p w14:paraId="5E747C4E" w14:textId="5CFBB878" w:rsidR="008A5D7A" w:rsidRDefault="008A5D7A"/>
    <w:sectPr w:rsidR="008A5D7A">
      <w:footerReference w:type="default" r:id="rId15"/>
      <w:headerReference w:type="first" r:id="rId16"/>
      <w:footerReference w:type="first" r:id="rId17"/>
      <w:pgSz w:w="11900" w:h="16840"/>
      <w:pgMar w:top="2608" w:right="1418" w:bottom="1701" w:left="1418" w:header="1066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19D5" w14:textId="77777777" w:rsidR="00007C46" w:rsidRDefault="00007C46">
      <w:pPr>
        <w:spacing w:line="240" w:lineRule="auto"/>
      </w:pPr>
      <w:r>
        <w:separator/>
      </w:r>
    </w:p>
  </w:endnote>
  <w:endnote w:type="continuationSeparator" w:id="0">
    <w:p w14:paraId="019566FC" w14:textId="77777777" w:rsidR="00007C46" w:rsidRDefault="0000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xt LT W1G Regular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xt LT W1G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F7D2" w14:textId="780B5B4C" w:rsidR="00376FC6" w:rsidRDefault="00482DFF">
    <w:pPr>
      <w:pStyle w:val="Fuzeile"/>
      <w:tabs>
        <w:tab w:val="clear" w:pos="9072"/>
        <w:tab w:val="right" w:pos="9044"/>
      </w:tabs>
      <w:jc w:val="right"/>
    </w:pPr>
    <w:r>
      <w:rPr>
        <w:rFonts w:ascii="Segoe UI" w:eastAsia="Segoe UI" w:hAnsi="Segoe UI" w:cs="Segoe UI"/>
      </w:rPr>
      <w:fldChar w:fldCharType="begin"/>
    </w:r>
    <w:r>
      <w:rPr>
        <w:rFonts w:ascii="Segoe UI" w:eastAsia="Segoe UI" w:hAnsi="Segoe UI" w:cs="Segoe UI"/>
      </w:rPr>
      <w:instrText xml:space="preserve"> PAGE </w:instrText>
    </w:r>
    <w:r>
      <w:rPr>
        <w:rFonts w:ascii="Segoe UI" w:eastAsia="Segoe UI" w:hAnsi="Segoe UI" w:cs="Segoe UI"/>
      </w:rPr>
      <w:fldChar w:fldCharType="separate"/>
    </w:r>
    <w:r w:rsidR="0002597F">
      <w:rPr>
        <w:rFonts w:ascii="Segoe UI" w:eastAsia="Segoe UI" w:hAnsi="Segoe UI" w:cs="Segoe UI"/>
        <w:noProof/>
      </w:rPr>
      <w:t>2</w:t>
    </w:r>
    <w:r>
      <w:rPr>
        <w:rFonts w:ascii="Segoe UI" w:eastAsia="Segoe UI" w:hAnsi="Segoe UI" w:cs="Segoe U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618B" w14:textId="77777777" w:rsidR="00376FC6" w:rsidRDefault="00482DFF">
    <w:pPr>
      <w:pStyle w:val="Fuzeile"/>
      <w:tabs>
        <w:tab w:val="clear" w:pos="9072"/>
        <w:tab w:val="right" w:pos="9044"/>
      </w:tabs>
    </w:pPr>
    <w:r>
      <w:rPr>
        <w:rStyle w:val="Seitenzahl"/>
        <w:noProof/>
      </w:rPr>
      <w:drawing>
        <wp:inline distT="0" distB="0" distL="0" distR="0" wp14:anchorId="0CEEF7BC" wp14:editId="46A2A88F">
          <wp:extent cx="1036320" cy="523419"/>
          <wp:effectExtent l="0" t="0" r="0" b="0"/>
          <wp:docPr id="1073741826" name="officeArt object" descr="PW_LOGO_CMYK_3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W_LOGO_CMYK_300dpi.jpg" descr="PW_LOGO_CMYK_300dpi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234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639C" w14:textId="77777777" w:rsidR="00007C46" w:rsidRDefault="00007C46">
      <w:pPr>
        <w:spacing w:line="240" w:lineRule="auto"/>
      </w:pPr>
      <w:r>
        <w:separator/>
      </w:r>
    </w:p>
  </w:footnote>
  <w:footnote w:type="continuationSeparator" w:id="0">
    <w:p w14:paraId="28FB8E16" w14:textId="77777777" w:rsidR="00007C46" w:rsidRDefault="00007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7DA4" w14:textId="77777777" w:rsidR="00376FC6" w:rsidRDefault="00482DFF">
    <w:pPr>
      <w:tabs>
        <w:tab w:val="left" w:pos="544"/>
      </w:tabs>
      <w:spacing w:line="240" w:lineRule="auto"/>
      <w:jc w:val="right"/>
    </w:pPr>
    <w:r>
      <w:rPr>
        <w:rFonts w:ascii="Segoe UI" w:eastAsia="Segoe UI" w:hAnsi="Segoe UI" w:cs="Segoe UI"/>
        <w:noProof/>
      </w:rPr>
      <w:drawing>
        <wp:inline distT="0" distB="0" distL="0" distR="0" wp14:anchorId="4910B915" wp14:editId="219930B9">
          <wp:extent cx="2052000" cy="5184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1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6"/>
    <w:rsid w:val="00007C46"/>
    <w:rsid w:val="0002597F"/>
    <w:rsid w:val="00376FC6"/>
    <w:rsid w:val="00482DFF"/>
    <w:rsid w:val="005543EF"/>
    <w:rsid w:val="005E008D"/>
    <w:rsid w:val="007A5DDA"/>
    <w:rsid w:val="008A5D7A"/>
    <w:rsid w:val="008F490B"/>
    <w:rsid w:val="00AF5224"/>
    <w:rsid w:val="00D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2BD2C"/>
  <w15:docId w15:val="{6D1D5729-4979-46EC-B69D-421E9759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312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character" w:styleId="Seitenzahl">
    <w:name w:val="page number"/>
  </w:style>
  <w:style w:type="character" w:customStyle="1" w:styleId="Link">
    <w:name w:val="Link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z w:val="22"/>
      <w:szCs w:val="22"/>
      <w:u w:val="none" w:color="000000"/>
      <w:vertAlign w:val="baseline"/>
    </w:rPr>
  </w:style>
  <w:style w:type="character" w:customStyle="1" w:styleId="Hyperlink0">
    <w:name w:val="Hyperlink.0"/>
    <w:basedOn w:val="Link"/>
    <w:rPr>
      <w:rFonts w:ascii="Frutiger Next LT W1G Regular" w:eastAsia="Frutiger Next LT W1G Regular" w:hAnsi="Frutiger Next LT W1G Regular" w:cs="Frutiger Next LT W1G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z w:val="24"/>
      <w:szCs w:val="24"/>
      <w:u w:val="none" w:color="000000"/>
      <w:vertAlign w:val="baseli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5D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5D7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5D7A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D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5D7A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D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D7A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BesuchterLink">
    <w:name w:val="FollowedHyperlink"/>
    <w:basedOn w:val="Absatz-Standardschriftart"/>
    <w:uiPriority w:val="99"/>
    <w:semiHidden/>
    <w:unhideWhenUsed/>
    <w:rsid w:val="008F490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trier.de/studium/bewerbung" TargetMode="External"/><Relationship Id="rId13" Type="http://schemas.openxmlformats.org/officeDocument/2006/relationships/hyperlink" Target="https://video.uni-trier.de/Panopto/Pages/Viewer.aspx?id=3e4f0769-9a01-42f8-8079-ad3900f6407b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-trier.de/studium/zielgruppen/studienbewerberinnen/internationale-studienbewerberinnen/zugangsvoraussetzungen/bachelor-staatsexamen/zugangsvoraussetzungen-internationale-studienbewerberinnen/sprachnachweis-deutschkenntnisse-/-dsh-pruefung" TargetMode="External"/><Relationship Id="rId12" Type="http://schemas.openxmlformats.org/officeDocument/2006/relationships/hyperlink" Target="https://www.uni-trier.de/studium/beratung-service/service/fristen/termine/bewerbungsfristen-aktuelle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uni-trier.de/fileadmin/fb1/PFW/MSc_1F_IPGV_Modulhandbuch.pdf" TargetMode="External"/><Relationship Id="rId11" Type="http://schemas.openxmlformats.org/officeDocument/2006/relationships/hyperlink" Target="mailto:admission@uni-trier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orta-system.uni-trier.de/qisserver/pages/zul/applicant.faces?sessionlanguage=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orta-system.uni-trier.de/qisserver/pages/zul/applicant.faces" TargetMode="External"/><Relationship Id="rId14" Type="http://schemas.openxmlformats.org/officeDocument/2006/relationships/hyperlink" Target="https://www.uni-trier.de/universitaet/fachbereiche-faecher/fachbereich-i/faecher-und-institute/pflegewissenschaft/prof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Maukel, Lisa-Marie</dc:creator>
  <cp:lastModifiedBy>Maukel, Lisa-Marie</cp:lastModifiedBy>
  <cp:revision>7</cp:revision>
  <dcterms:created xsi:type="dcterms:W3CDTF">2022-01-18T09:58:00Z</dcterms:created>
  <dcterms:modified xsi:type="dcterms:W3CDTF">2022-01-24T09:06:00Z</dcterms:modified>
</cp:coreProperties>
</file>