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851"/>
      </w:tblGrid>
      <w:tr w:rsidR="00240D58" w:rsidRPr="00982A8B" w:rsidTr="00E33AFA">
        <w:tc>
          <w:tcPr>
            <w:tcW w:w="4437" w:type="dxa"/>
          </w:tcPr>
          <w:p w:rsidR="00240D58" w:rsidRPr="00982A8B" w:rsidRDefault="00240D58" w:rsidP="00BF17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Universität Trier</w:t>
            </w:r>
          </w:p>
          <w:p w:rsidR="00240D58" w:rsidRPr="00982A8B" w:rsidRDefault="00240D58" w:rsidP="00BF17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Fachbereich II – Klassische Philologie</w:t>
            </w:r>
          </w:p>
          <w:p w:rsidR="00240D58" w:rsidRPr="00982A8B" w:rsidRDefault="00240D58" w:rsidP="00BF1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Fachschaftsrat Klassische Philologie</w:t>
            </w:r>
          </w:p>
        </w:tc>
        <w:tc>
          <w:tcPr>
            <w:tcW w:w="4851" w:type="dxa"/>
          </w:tcPr>
          <w:p w:rsidR="00240D58" w:rsidRPr="00982A8B" w:rsidRDefault="00240D58" w:rsidP="00BF17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5575" cy="1208082"/>
                  <wp:effectExtent l="0" t="0" r="0" b="0"/>
                  <wp:docPr id="1" name="Grafik 0" descr="Logo_gr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au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89" cy="121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5CB" w:rsidRPr="00982A8B" w:rsidRDefault="000335CB" w:rsidP="00BF1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D58" w:rsidRPr="00982A8B" w:rsidRDefault="00240D58" w:rsidP="00BF1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5CB" w:rsidRPr="00982A8B" w:rsidRDefault="00802FF7" w:rsidP="00BF17D0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A8B">
        <w:rPr>
          <w:rFonts w:ascii="Times New Roman" w:hAnsi="Times New Roman" w:cs="Times New Roman"/>
          <w:b/>
          <w:sz w:val="32"/>
          <w:szCs w:val="32"/>
          <w:u w:val="single"/>
        </w:rPr>
        <w:t>Sitzung des Fachschaftsrates am</w:t>
      </w:r>
      <w:r w:rsidR="00BC4AF0" w:rsidRPr="00982A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F11CF">
        <w:rPr>
          <w:rFonts w:ascii="Times New Roman" w:hAnsi="Times New Roman" w:cs="Times New Roman"/>
          <w:b/>
          <w:sz w:val="32"/>
          <w:szCs w:val="32"/>
          <w:u w:val="single"/>
        </w:rPr>
        <w:t>28.11.2012</w:t>
      </w:r>
    </w:p>
    <w:p w:rsidR="000335CB" w:rsidRPr="00982A8B" w:rsidRDefault="000335CB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DA4" w:rsidRPr="00982A8B" w:rsidRDefault="00292DA4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Datum:</w:t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>28.11.2012</w:t>
      </w:r>
      <w:r w:rsidRPr="00982A8B">
        <w:rPr>
          <w:rFonts w:ascii="Times New Roman" w:hAnsi="Times New Roman" w:cs="Times New Roman"/>
          <w:sz w:val="24"/>
          <w:szCs w:val="24"/>
        </w:rPr>
        <w:tab/>
      </w:r>
    </w:p>
    <w:p w:rsidR="000335CB" w:rsidRPr="00982A8B" w:rsidRDefault="00292DA4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Zeit: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>18.00Uhr</w:t>
      </w:r>
    </w:p>
    <w:p w:rsidR="005B3287" w:rsidRPr="00982A8B" w:rsidRDefault="00292DA4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Ort:</w:t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  <w:t>Universität Trier</w:t>
      </w:r>
      <w:r w:rsidR="00982A8B" w:rsidRPr="00982A8B">
        <w:rPr>
          <w:rFonts w:ascii="Times New Roman" w:hAnsi="Times New Roman" w:cs="Times New Roman"/>
          <w:sz w:val="24"/>
          <w:szCs w:val="24"/>
        </w:rPr>
        <w:t>, B9</w:t>
      </w:r>
    </w:p>
    <w:p w:rsidR="00155274" w:rsidRDefault="00292DA4" w:rsidP="00BF17D0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Anwesende Mitglieder: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>Anne Falckenthal, Sophie Lang, Fabia Neuerburg, Stephan Pötz, Stefanie Schmale, Laura Steffgen, Julia Tullius</w:t>
      </w:r>
    </w:p>
    <w:p w:rsidR="000D1FE5" w:rsidRPr="00982A8B" w:rsidRDefault="000D1FE5" w:rsidP="00BF17D0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Gast:</w:t>
      </w:r>
      <w:r w:rsidR="00BC4AF0" w:rsidRPr="00982A8B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 xml:space="preserve">Dorothee Kaiser, Kathrin </w:t>
      </w:r>
      <w:proofErr w:type="spellStart"/>
      <w:r w:rsidR="00155274">
        <w:rPr>
          <w:rFonts w:ascii="Times New Roman" w:hAnsi="Times New Roman" w:cs="Times New Roman"/>
          <w:sz w:val="24"/>
          <w:szCs w:val="24"/>
        </w:rPr>
        <w:t>Reinartz</w:t>
      </w:r>
      <w:proofErr w:type="spellEnd"/>
    </w:p>
    <w:p w:rsidR="000D1FE5" w:rsidRPr="00982A8B" w:rsidRDefault="00982A8B" w:rsidP="00BF17D0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Fehlend</w:t>
      </w:r>
      <w:r w:rsidR="000D1FE5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0D1FE5" w:rsidRPr="00982A8B">
        <w:rPr>
          <w:rFonts w:ascii="Times New Roman" w:hAnsi="Times New Roman" w:cs="Times New Roman"/>
          <w:sz w:val="24"/>
          <w:szCs w:val="24"/>
        </w:rPr>
        <w:tab/>
      </w:r>
    </w:p>
    <w:p w:rsidR="005B3287" w:rsidRPr="00982A8B" w:rsidRDefault="00982A8B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Protokoll</w:t>
      </w:r>
      <w:r w:rsidR="000335CB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155274">
        <w:rPr>
          <w:rFonts w:ascii="Times New Roman" w:hAnsi="Times New Roman" w:cs="Times New Roman"/>
          <w:sz w:val="24"/>
          <w:szCs w:val="24"/>
        </w:rPr>
        <w:t>Stefanie Schmale</w:t>
      </w:r>
    </w:p>
    <w:p w:rsidR="00443FFC" w:rsidRPr="00982A8B" w:rsidRDefault="00443FFC" w:rsidP="00BF1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982A8B" w:rsidRDefault="00443FFC" w:rsidP="00BF1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>Tagesordnungspunkte:</w:t>
      </w:r>
    </w:p>
    <w:p w:rsidR="00443FFC" w:rsidRPr="00982A8B" w:rsidRDefault="00F8661D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1:</w:t>
      </w:r>
      <w:r w:rsidR="001552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5274">
        <w:rPr>
          <w:rFonts w:ascii="Times New Roman" w:hAnsi="Times New Roman" w:cs="Times New Roman"/>
          <w:sz w:val="24"/>
          <w:szCs w:val="24"/>
        </w:rPr>
        <w:t>Reakkreditierung</w:t>
      </w:r>
      <w:proofErr w:type="spellEnd"/>
    </w:p>
    <w:p w:rsidR="00443FFC" w:rsidRPr="00982A8B" w:rsidRDefault="00F8661D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2:</w:t>
      </w:r>
      <w:r w:rsidR="00155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274" w:rsidRPr="00155274">
        <w:rPr>
          <w:rFonts w:ascii="Times New Roman" w:hAnsi="Times New Roman" w:cs="Times New Roman"/>
          <w:sz w:val="24"/>
          <w:szCs w:val="24"/>
        </w:rPr>
        <w:t>Weihnachtsfeier</w:t>
      </w:r>
      <w:r w:rsidRPr="00155274">
        <w:rPr>
          <w:rFonts w:ascii="Times New Roman" w:hAnsi="Times New Roman" w:cs="Times New Roman"/>
          <w:sz w:val="24"/>
          <w:szCs w:val="24"/>
        </w:rPr>
        <w:tab/>
      </w:r>
    </w:p>
    <w:p w:rsidR="00443FFC" w:rsidRPr="00982A8B" w:rsidRDefault="00F8661D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3</w:t>
      </w:r>
      <w:r w:rsidRPr="00982A8B">
        <w:rPr>
          <w:rFonts w:ascii="Times New Roman" w:hAnsi="Times New Roman" w:cs="Times New Roman"/>
          <w:sz w:val="24"/>
          <w:szCs w:val="24"/>
        </w:rPr>
        <w:t>:</w:t>
      </w:r>
      <w:r w:rsidR="00155274">
        <w:rPr>
          <w:rFonts w:ascii="Times New Roman" w:hAnsi="Times New Roman" w:cs="Times New Roman"/>
          <w:sz w:val="24"/>
          <w:szCs w:val="24"/>
        </w:rPr>
        <w:t xml:space="preserve"> Finanzprüfungen</w:t>
      </w:r>
      <w:r w:rsidRPr="00982A8B">
        <w:rPr>
          <w:rFonts w:ascii="Times New Roman" w:hAnsi="Times New Roman" w:cs="Times New Roman"/>
          <w:sz w:val="24"/>
          <w:szCs w:val="24"/>
        </w:rPr>
        <w:tab/>
      </w:r>
    </w:p>
    <w:p w:rsidR="00443FFC" w:rsidRPr="00982A8B" w:rsidRDefault="00F8661D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4:</w:t>
      </w:r>
      <w:r w:rsidR="00155274">
        <w:rPr>
          <w:rFonts w:ascii="Times New Roman" w:hAnsi="Times New Roman" w:cs="Times New Roman"/>
          <w:sz w:val="24"/>
          <w:szCs w:val="24"/>
        </w:rPr>
        <w:t xml:space="preserve"> Tagesexkursion Trier</w:t>
      </w:r>
    </w:p>
    <w:p w:rsidR="00BC5418" w:rsidRPr="00982A8B" w:rsidRDefault="00F8661D" w:rsidP="00BF17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5:</w:t>
      </w:r>
      <w:r w:rsidR="00155274">
        <w:rPr>
          <w:rFonts w:ascii="Times New Roman" w:hAnsi="Times New Roman" w:cs="Times New Roman"/>
          <w:sz w:val="24"/>
          <w:szCs w:val="24"/>
        </w:rPr>
        <w:t xml:space="preserve"> Exkursion Metz</w:t>
      </w:r>
    </w:p>
    <w:p w:rsidR="00C72727" w:rsidRDefault="00BC4549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</w:t>
      </w:r>
      <w:r w:rsidR="00F8661D" w:rsidRPr="00982A8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155274">
        <w:rPr>
          <w:rFonts w:ascii="Times New Roman" w:hAnsi="Times New Roman" w:cs="Times New Roman"/>
          <w:sz w:val="24"/>
          <w:szCs w:val="24"/>
        </w:rPr>
        <w:t xml:space="preserve"> Neuigkeiten aus dem </w:t>
      </w:r>
      <w:proofErr w:type="spellStart"/>
      <w:r w:rsidR="00155274">
        <w:rPr>
          <w:rFonts w:ascii="Times New Roman" w:hAnsi="Times New Roman" w:cs="Times New Roman"/>
          <w:sz w:val="24"/>
          <w:szCs w:val="24"/>
        </w:rPr>
        <w:t>AFaT</w:t>
      </w:r>
      <w:proofErr w:type="spellEnd"/>
    </w:p>
    <w:p w:rsidR="00155274" w:rsidRDefault="00155274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74">
        <w:rPr>
          <w:rFonts w:ascii="Times New Roman" w:hAnsi="Times New Roman" w:cs="Times New Roman"/>
          <w:b/>
          <w:sz w:val="24"/>
          <w:szCs w:val="24"/>
        </w:rPr>
        <w:t>TOP 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Linguae</w:t>
      </w:r>
      <w:proofErr w:type="spellEnd"/>
    </w:p>
    <w:p w:rsidR="00155274" w:rsidRPr="00982A8B" w:rsidRDefault="00155274" w:rsidP="00BF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274">
        <w:rPr>
          <w:rFonts w:ascii="Times New Roman" w:hAnsi="Times New Roman" w:cs="Times New Roman"/>
          <w:b/>
          <w:sz w:val="24"/>
          <w:szCs w:val="24"/>
        </w:rPr>
        <w:t>TOP 8:</w:t>
      </w:r>
      <w:r>
        <w:rPr>
          <w:rFonts w:ascii="Times New Roman" w:hAnsi="Times New Roman" w:cs="Times New Roman"/>
          <w:sz w:val="24"/>
          <w:szCs w:val="24"/>
        </w:rPr>
        <w:t xml:space="preserve"> Nächste Sitzung</w:t>
      </w:r>
    </w:p>
    <w:p w:rsidR="00C72727" w:rsidRPr="00982A8B" w:rsidRDefault="00C72727" w:rsidP="00BF17D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A8B" w:rsidRPr="00982A8B" w:rsidRDefault="004F7BCA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Beschlus</w:t>
      </w:r>
      <w:r w:rsidR="00982A8B" w:rsidRPr="00982A8B">
        <w:rPr>
          <w:rFonts w:ascii="Times New Roman" w:hAnsi="Times New Roman" w:cs="Times New Roman"/>
          <w:sz w:val="24"/>
          <w:szCs w:val="24"/>
        </w:rPr>
        <w:t xml:space="preserve">sfähigkeit </w:t>
      </w:r>
      <w:r>
        <w:rPr>
          <w:rFonts w:ascii="Times New Roman" w:hAnsi="Times New Roman" w:cs="Times New Roman"/>
          <w:sz w:val="24"/>
          <w:szCs w:val="24"/>
        </w:rPr>
        <w:t xml:space="preserve">wird durch </w:t>
      </w:r>
      <w:r w:rsidR="003F11CF">
        <w:rPr>
          <w:rFonts w:ascii="Times New Roman" w:hAnsi="Times New Roman" w:cs="Times New Roman"/>
          <w:sz w:val="24"/>
          <w:szCs w:val="24"/>
        </w:rPr>
        <w:t>Fabia festgestellt.</w:t>
      </w:r>
    </w:p>
    <w:p w:rsidR="00C72727" w:rsidRPr="00982A8B" w:rsidRDefault="009A3459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1: </w:t>
      </w:r>
      <w:proofErr w:type="spellStart"/>
      <w:r w:rsidR="003F11CF">
        <w:rPr>
          <w:rFonts w:ascii="Times New Roman" w:hAnsi="Times New Roman" w:cs="Times New Roman"/>
          <w:b/>
          <w:sz w:val="28"/>
          <w:szCs w:val="28"/>
          <w:u w:val="single"/>
        </w:rPr>
        <w:t>Reakkreditierung</w:t>
      </w:r>
      <w:proofErr w:type="spellEnd"/>
    </w:p>
    <w:p w:rsidR="00BF17D0" w:rsidRPr="00982A8B" w:rsidRDefault="003F11CF" w:rsidP="00BF17D0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Suche nach studentischen Mitgliedern für die</w:t>
      </w:r>
      <w:r w:rsidR="00E65E89">
        <w:rPr>
          <w:rFonts w:ascii="Times New Roman" w:hAnsi="Times New Roman" w:cs="Times New Roman"/>
          <w:sz w:val="24"/>
          <w:szCs w:val="24"/>
        </w:rPr>
        <w:t xml:space="preserve"> Gespräche zur </w:t>
      </w:r>
      <w:proofErr w:type="spellStart"/>
      <w:r w:rsidR="00E65E89">
        <w:rPr>
          <w:rFonts w:ascii="Times New Roman" w:hAnsi="Times New Roman" w:cs="Times New Roman"/>
          <w:sz w:val="24"/>
          <w:szCs w:val="24"/>
        </w:rPr>
        <w:t>Reakkreditierung</w:t>
      </w:r>
      <w:proofErr w:type="spellEnd"/>
      <w:r w:rsidR="00E65E89">
        <w:rPr>
          <w:rFonts w:ascii="Times New Roman" w:hAnsi="Times New Roman" w:cs="Times New Roman"/>
          <w:sz w:val="24"/>
          <w:szCs w:val="24"/>
        </w:rPr>
        <w:t xml:space="preserve"> soll auf das gesamte Fach ausgeweitet werden. Bekanntmachungen sollen über alle üblichen und möglichen Kanäle erfolgen (</w:t>
      </w:r>
      <w:proofErr w:type="spellStart"/>
      <w:r w:rsidR="00E65E89">
        <w:rPr>
          <w:rFonts w:ascii="Times New Roman" w:hAnsi="Times New Roman" w:cs="Times New Roman"/>
          <w:sz w:val="24"/>
          <w:szCs w:val="24"/>
        </w:rPr>
        <w:t>Rundmail</w:t>
      </w:r>
      <w:proofErr w:type="spellEnd"/>
      <w:r w:rsidR="00E65E89">
        <w:rPr>
          <w:rFonts w:ascii="Times New Roman" w:hAnsi="Times New Roman" w:cs="Times New Roman"/>
          <w:sz w:val="24"/>
          <w:szCs w:val="24"/>
        </w:rPr>
        <w:t xml:space="preserve">, Homepage, </w:t>
      </w:r>
      <w:proofErr w:type="spellStart"/>
      <w:r w:rsidR="00E65E89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65E89">
        <w:rPr>
          <w:rFonts w:ascii="Times New Roman" w:hAnsi="Times New Roman" w:cs="Times New Roman"/>
          <w:sz w:val="24"/>
          <w:szCs w:val="24"/>
        </w:rPr>
        <w:t>, bei Bekanntgabe der Weihnachtsfeier und der Weihnachtsfeier selbst).</w:t>
      </w:r>
    </w:p>
    <w:p w:rsidR="00C72727" w:rsidRPr="00982A8B" w:rsidRDefault="00C72727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2: </w:t>
      </w:r>
      <w:r w:rsidR="00E65E89">
        <w:rPr>
          <w:rFonts w:ascii="Times New Roman" w:hAnsi="Times New Roman" w:cs="Times New Roman"/>
          <w:b/>
          <w:sz w:val="28"/>
          <w:szCs w:val="28"/>
          <w:u w:val="single"/>
        </w:rPr>
        <w:t>Weihnachtsfeier</w:t>
      </w:r>
    </w:p>
    <w:p w:rsidR="004F7BCA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Antrag auf </w:t>
      </w:r>
      <w:r w:rsidR="00050958">
        <w:rPr>
          <w:rFonts w:ascii="Times New Roman" w:hAnsi="Times New Roman" w:cs="Times New Roman"/>
          <w:sz w:val="24"/>
          <w:szCs w:val="24"/>
        </w:rPr>
        <w:t xml:space="preserve">Befreiung vom </w:t>
      </w:r>
      <w:r>
        <w:rPr>
          <w:rFonts w:ascii="Times New Roman" w:hAnsi="Times New Roman" w:cs="Times New Roman"/>
          <w:sz w:val="24"/>
          <w:szCs w:val="24"/>
        </w:rPr>
        <w:t xml:space="preserve">Werbeverbot für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 bereits </w:t>
      </w:r>
      <w:r w:rsidR="00BF17D0">
        <w:rPr>
          <w:rFonts w:ascii="Times New Roman" w:hAnsi="Times New Roman" w:cs="Times New Roman"/>
          <w:sz w:val="24"/>
          <w:szCs w:val="24"/>
        </w:rPr>
        <w:t>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genehmigt worden.</w:t>
      </w:r>
    </w:p>
    <w:p w:rsidR="00E65E89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Sophie sorgt am </w:t>
      </w:r>
      <w:r w:rsidR="00BF17D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lavier für die musikalische Untermalung der Weihnachtslieder.</w:t>
      </w:r>
    </w:p>
    <w:p w:rsidR="00E65E89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Flyer und Preisliste (Preise werden vom letzten Jahr übernommen) werden von Julia gedruckt.</w:t>
      </w:r>
    </w:p>
    <w:p w:rsidR="00E65E89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 besorgt den großen Topf für den Glühwein von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Wisos</w:t>
      </w:r>
      <w:proofErr w:type="spellEnd"/>
      <w:r>
        <w:rPr>
          <w:rFonts w:ascii="Times New Roman" w:hAnsi="Times New Roman" w:cs="Times New Roman"/>
          <w:sz w:val="24"/>
          <w:szCs w:val="24"/>
        </w:rPr>
        <w:t>. Da in diesem Jahr roter und weißer Glühwein angeboten werden sollen, bringt Sophie eine portable Herdplatte sowie einen Topf zum Erwärmen der zweiten Sorte mit.</w:t>
      </w:r>
    </w:p>
    <w:p w:rsidR="00E65E89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Ankündigung </w:t>
      </w:r>
      <w:r w:rsidR="00BF17D0">
        <w:rPr>
          <w:rFonts w:ascii="Times New Roman" w:hAnsi="Times New Roman" w:cs="Times New Roman"/>
          <w:sz w:val="24"/>
          <w:szCs w:val="24"/>
        </w:rPr>
        <w:t xml:space="preserve">der Weihnachtsfeier </w:t>
      </w:r>
      <w:r>
        <w:rPr>
          <w:rFonts w:ascii="Times New Roman" w:hAnsi="Times New Roman" w:cs="Times New Roman"/>
          <w:sz w:val="24"/>
          <w:szCs w:val="24"/>
        </w:rPr>
        <w:t>läuft ab der nächsten Woche über die üblichen Kanäle, ebenso wird die Essensliste in den Kursen herumgegeben.</w:t>
      </w:r>
    </w:p>
    <w:p w:rsidR="00E65E89" w:rsidRDefault="00E65E89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Stephan holt den Schlüssel für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Studihaus</w:t>
      </w:r>
      <w:proofErr w:type="spellEnd"/>
      <w:r w:rsidR="00900941">
        <w:rPr>
          <w:rFonts w:ascii="Times New Roman" w:hAnsi="Times New Roman" w:cs="Times New Roman"/>
          <w:sz w:val="24"/>
          <w:szCs w:val="24"/>
        </w:rPr>
        <w:t xml:space="preserve"> ab.</w:t>
      </w:r>
    </w:p>
    <w:p w:rsidR="00900941" w:rsidRDefault="00923258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Schichteinteilung e</w:t>
      </w:r>
      <w:r w:rsidR="00900941">
        <w:rPr>
          <w:rFonts w:ascii="Times New Roman" w:hAnsi="Times New Roman" w:cs="Times New Roman"/>
          <w:sz w:val="24"/>
          <w:szCs w:val="24"/>
        </w:rPr>
        <w:t>rfolg</w:t>
      </w:r>
      <w:r>
        <w:rPr>
          <w:rFonts w:ascii="Times New Roman" w:hAnsi="Times New Roman" w:cs="Times New Roman"/>
          <w:sz w:val="24"/>
          <w:szCs w:val="24"/>
        </w:rPr>
        <w:t>t</w:t>
      </w:r>
      <w:r w:rsidR="00900941">
        <w:rPr>
          <w:rFonts w:ascii="Times New Roman" w:hAnsi="Times New Roman" w:cs="Times New Roman"/>
          <w:sz w:val="24"/>
          <w:szCs w:val="24"/>
        </w:rPr>
        <w:t xml:space="preserve"> durch Anne.</w:t>
      </w:r>
    </w:p>
    <w:p w:rsidR="00BF17D0" w:rsidRPr="00982A8B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Gesamteinkauf soll gemeinschaftlich direkt vor der Weihnachtsfeier erfolgen, Sophie stellt sich als Fahrerin zur Verfügung.</w:t>
      </w:r>
    </w:p>
    <w:p w:rsidR="00220F7C" w:rsidRPr="004F7BCA" w:rsidRDefault="00220F7C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3: </w:t>
      </w:r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>Finanzen</w:t>
      </w:r>
    </w:p>
    <w:p w:rsidR="00BF17D0" w:rsidRPr="00982A8B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Finanzprüfung durch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verlief </w:t>
      </w:r>
      <w:r w:rsidR="00BF17D0">
        <w:rPr>
          <w:rFonts w:ascii="Times New Roman" w:hAnsi="Times New Roman" w:cs="Times New Roman"/>
          <w:sz w:val="24"/>
          <w:szCs w:val="24"/>
        </w:rPr>
        <w:t xml:space="preserve">beiderseits </w:t>
      </w:r>
      <w:r>
        <w:rPr>
          <w:rFonts w:ascii="Times New Roman" w:hAnsi="Times New Roman" w:cs="Times New Roman"/>
          <w:sz w:val="24"/>
          <w:szCs w:val="24"/>
        </w:rPr>
        <w:t>sehr zufriedenstellend.</w:t>
      </w:r>
    </w:p>
    <w:p w:rsidR="006A0041" w:rsidRPr="00982A8B" w:rsidRDefault="00147089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4: </w:t>
      </w:r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>Tagesexkursion Trier</w:t>
      </w:r>
    </w:p>
    <w:p w:rsidR="00317FAF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Wegen ungünstiger Öffnungszeiten des Landesmuseums muss ein Besuch desselben mit der Multimediavorführung „Im Reich der Schatten“ ausfallen.</w:t>
      </w:r>
    </w:p>
    <w:p w:rsidR="00BF17D0" w:rsidRPr="00317FAF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Stattdessen wird ein gemeinsamer Weihnachtsmarktbesuch am 17.12.2012 stattfinden. Treffpunkt ist um 18.30Uhr der Weihnachtsbaum an der Porta.</w:t>
      </w:r>
    </w:p>
    <w:p w:rsidR="00BF17D0" w:rsidRDefault="00BF17D0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TOP 5</w:t>
      </w: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Exkursion Metz</w:t>
      </w:r>
    </w:p>
    <w:p w:rsidR="00BF17D0" w:rsidRPr="00BF17D0" w:rsidRDefault="00BF17D0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Exkursion nach Metz wird aus zeitlichen Gründen auf Mai nächsten Jahres verlegt. </w:t>
      </w:r>
    </w:p>
    <w:p w:rsidR="006A0041" w:rsidRPr="004F7BCA" w:rsidRDefault="00595E0F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</w:t>
      </w:r>
      <w:r w:rsidR="00BF17D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 xml:space="preserve">Neuigkeiten aus dem </w:t>
      </w:r>
      <w:proofErr w:type="spellStart"/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>AFaT</w:t>
      </w:r>
      <w:proofErr w:type="spellEnd"/>
    </w:p>
    <w:p w:rsidR="00BF17D0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Gesamtstruktur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wird umgestellt werden, wahrscheinlich wird ein eigenes Referat Fachschaften mit neuer Finanzordnung im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entstehen. Genauere Planungen können allerdings erst nach der Konstitution des neuen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erfolgen</w:t>
      </w:r>
      <w:r w:rsidR="000E1FF5">
        <w:rPr>
          <w:rFonts w:ascii="Times New Roman" w:hAnsi="Times New Roman" w:cs="Times New Roman"/>
          <w:sz w:val="24"/>
          <w:szCs w:val="24"/>
        </w:rPr>
        <w:t>.</w:t>
      </w:r>
    </w:p>
    <w:p w:rsidR="006A0041" w:rsidRPr="004F7BCA" w:rsidRDefault="00BF17D0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TOP 7</w:t>
      </w:r>
      <w:r w:rsidR="00C30AEF"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>Academia</w:t>
      </w:r>
      <w:proofErr w:type="spellEnd"/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00941">
        <w:rPr>
          <w:rFonts w:ascii="Times New Roman" w:hAnsi="Times New Roman" w:cs="Times New Roman"/>
          <w:b/>
          <w:sz w:val="28"/>
          <w:szCs w:val="28"/>
          <w:u w:val="single"/>
        </w:rPr>
        <w:t>Linguae</w:t>
      </w:r>
      <w:proofErr w:type="spellEnd"/>
    </w:p>
    <w:p w:rsidR="006A0041" w:rsidRDefault="00900941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Dieses und weitere Anschreiben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Linguae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werden keine weitere Beachtung finden, da der FSR</w:t>
      </w:r>
      <w:r w:rsidR="00BF17D0">
        <w:rPr>
          <w:rFonts w:ascii="Times New Roman" w:hAnsi="Times New Roman" w:cs="Times New Roman"/>
          <w:sz w:val="24"/>
          <w:szCs w:val="24"/>
        </w:rPr>
        <w:t xml:space="preserve"> das Konzept nicht gutheißen kann.</w:t>
      </w:r>
    </w:p>
    <w:p w:rsidR="00BF17D0" w:rsidRPr="00BF17D0" w:rsidRDefault="00BF17D0" w:rsidP="00BF17D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17D0">
        <w:rPr>
          <w:rFonts w:ascii="Times New Roman" w:hAnsi="Times New Roman" w:cs="Times New Roman"/>
          <w:b/>
          <w:sz w:val="28"/>
          <w:szCs w:val="28"/>
          <w:u w:val="single"/>
        </w:rPr>
        <w:t>TOP 8: Nächste Sitzung</w:t>
      </w:r>
    </w:p>
    <w:p w:rsidR="00BF17D0" w:rsidRDefault="00BF17D0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nächste Sitzung des FSR wird im Januar stattfinden. Genauere Terminabsprachen erfolgen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Doodle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17D0" w:rsidRPr="00982A8B" w:rsidRDefault="00BF17D0" w:rsidP="00BF17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Sitzung endet um 19.05Uhr.</w:t>
      </w:r>
    </w:p>
    <w:sectPr w:rsidR="00BF17D0" w:rsidRPr="00982A8B" w:rsidSect="00DF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CFF"/>
    <w:multiLevelType w:val="hybridMultilevel"/>
    <w:tmpl w:val="99C4A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10"/>
    <w:multiLevelType w:val="hybridMultilevel"/>
    <w:tmpl w:val="20863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074"/>
    <w:multiLevelType w:val="hybridMultilevel"/>
    <w:tmpl w:val="43D23CD2"/>
    <w:lvl w:ilvl="0" w:tplc="AE18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B67"/>
    <w:multiLevelType w:val="hybridMultilevel"/>
    <w:tmpl w:val="841CB1DA"/>
    <w:lvl w:ilvl="0" w:tplc="4C142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</w:compat>
  <w:rsids>
    <w:rsidRoot w:val="00155274"/>
    <w:rsid w:val="00025CB6"/>
    <w:rsid w:val="000335CB"/>
    <w:rsid w:val="00050958"/>
    <w:rsid w:val="000B0220"/>
    <w:rsid w:val="000D1FE5"/>
    <w:rsid w:val="000E1FF5"/>
    <w:rsid w:val="00117F90"/>
    <w:rsid w:val="001208D6"/>
    <w:rsid w:val="00147089"/>
    <w:rsid w:val="00151B13"/>
    <w:rsid w:val="00155274"/>
    <w:rsid w:val="0015586D"/>
    <w:rsid w:val="00157E0C"/>
    <w:rsid w:val="001665C6"/>
    <w:rsid w:val="001D1A3F"/>
    <w:rsid w:val="00220F7C"/>
    <w:rsid w:val="00230E95"/>
    <w:rsid w:val="00240D58"/>
    <w:rsid w:val="00292DA4"/>
    <w:rsid w:val="002E4B3E"/>
    <w:rsid w:val="00317FAF"/>
    <w:rsid w:val="0039627C"/>
    <w:rsid w:val="003A0242"/>
    <w:rsid w:val="003C430E"/>
    <w:rsid w:val="003F11CF"/>
    <w:rsid w:val="00401AAC"/>
    <w:rsid w:val="004117A1"/>
    <w:rsid w:val="0042471E"/>
    <w:rsid w:val="00443FFC"/>
    <w:rsid w:val="00470CA2"/>
    <w:rsid w:val="004F6721"/>
    <w:rsid w:val="004F7BCA"/>
    <w:rsid w:val="00503D72"/>
    <w:rsid w:val="00532444"/>
    <w:rsid w:val="00541849"/>
    <w:rsid w:val="00590CF4"/>
    <w:rsid w:val="00595E0F"/>
    <w:rsid w:val="005B3287"/>
    <w:rsid w:val="005C51B2"/>
    <w:rsid w:val="005E055E"/>
    <w:rsid w:val="005E16FC"/>
    <w:rsid w:val="006057FB"/>
    <w:rsid w:val="0066764B"/>
    <w:rsid w:val="0067500C"/>
    <w:rsid w:val="00695F08"/>
    <w:rsid w:val="006A0041"/>
    <w:rsid w:val="006A4D9F"/>
    <w:rsid w:val="006B2892"/>
    <w:rsid w:val="006F015D"/>
    <w:rsid w:val="007013B4"/>
    <w:rsid w:val="007100BC"/>
    <w:rsid w:val="0072702B"/>
    <w:rsid w:val="00750581"/>
    <w:rsid w:val="00764A5E"/>
    <w:rsid w:val="007935BC"/>
    <w:rsid w:val="007F1F38"/>
    <w:rsid w:val="007F7661"/>
    <w:rsid w:val="00802FF7"/>
    <w:rsid w:val="00833310"/>
    <w:rsid w:val="00881EEA"/>
    <w:rsid w:val="00886428"/>
    <w:rsid w:val="00900941"/>
    <w:rsid w:val="00923258"/>
    <w:rsid w:val="0096066A"/>
    <w:rsid w:val="0097608C"/>
    <w:rsid w:val="00982A8B"/>
    <w:rsid w:val="009A3459"/>
    <w:rsid w:val="009D2844"/>
    <w:rsid w:val="009D2BFD"/>
    <w:rsid w:val="00A13E49"/>
    <w:rsid w:val="00AB55F2"/>
    <w:rsid w:val="00B477DA"/>
    <w:rsid w:val="00B564E4"/>
    <w:rsid w:val="00B80C78"/>
    <w:rsid w:val="00BB358C"/>
    <w:rsid w:val="00BC4549"/>
    <w:rsid w:val="00BC4AF0"/>
    <w:rsid w:val="00BC5418"/>
    <w:rsid w:val="00BF17D0"/>
    <w:rsid w:val="00C02977"/>
    <w:rsid w:val="00C30AEF"/>
    <w:rsid w:val="00C72727"/>
    <w:rsid w:val="00CB45CF"/>
    <w:rsid w:val="00D926F8"/>
    <w:rsid w:val="00DE5081"/>
    <w:rsid w:val="00DF031B"/>
    <w:rsid w:val="00E33AFA"/>
    <w:rsid w:val="00E64091"/>
    <w:rsid w:val="00E65E89"/>
    <w:rsid w:val="00E77797"/>
    <w:rsid w:val="00EA3401"/>
    <w:rsid w:val="00F25B93"/>
    <w:rsid w:val="00F7418B"/>
    <w:rsid w:val="00F7567C"/>
    <w:rsid w:val="00F8661D"/>
    <w:rsid w:val="00FD1C91"/>
    <w:rsid w:val="00FD2151"/>
    <w:rsid w:val="00FF1411"/>
    <w:rsid w:val="00FF28A4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6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sitzer\Eigene%20Dateien\Schriftst&#252;cke\Uni\Fachschaft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Universität Trier 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Schmale</dc:creator>
  <cp:lastModifiedBy>St. Schmale</cp:lastModifiedBy>
  <cp:revision>6</cp:revision>
  <cp:lastPrinted>2010-12-08T21:10:00Z</cp:lastPrinted>
  <dcterms:created xsi:type="dcterms:W3CDTF">2012-11-29T13:40:00Z</dcterms:created>
  <dcterms:modified xsi:type="dcterms:W3CDTF">2012-12-04T18:36:00Z</dcterms:modified>
</cp:coreProperties>
</file>