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FD" w:rsidRDefault="00A42EFD" w:rsidP="00A42EFD">
      <w:pPr>
        <w:spacing w:before="120"/>
        <w:rPr>
          <w:rStyle w:val="Fett"/>
          <w:rFonts w:asciiTheme="minorHAnsi" w:hAnsiTheme="minorHAnsi"/>
          <w:sz w:val="40"/>
        </w:rPr>
      </w:pPr>
    </w:p>
    <w:p w:rsidR="003179B2" w:rsidRPr="00FB4035" w:rsidRDefault="005B4E8A" w:rsidP="003179B2">
      <w:pPr>
        <w:spacing w:before="120"/>
        <w:jc w:val="center"/>
        <w:rPr>
          <w:rStyle w:val="Fett"/>
          <w:rFonts w:asciiTheme="majorHAnsi" w:hAnsiTheme="majorHAnsi"/>
        </w:rPr>
      </w:pPr>
      <w:r w:rsidRPr="00FB4035">
        <w:rPr>
          <w:rStyle w:val="Fett"/>
          <w:rFonts w:asciiTheme="majorHAnsi" w:hAnsiTheme="majorHAnsi"/>
        </w:rPr>
        <w:t xml:space="preserve">Wechselmöglichkeit für </w:t>
      </w:r>
      <w:r w:rsidRPr="00FB4035">
        <w:rPr>
          <w:rStyle w:val="Fett"/>
          <w:rFonts w:asciiTheme="majorHAnsi" w:hAnsiTheme="majorHAnsi"/>
          <w:color w:val="FF0000"/>
        </w:rPr>
        <w:t>Bachelor</w:t>
      </w:r>
      <w:r w:rsidRPr="00FB4035">
        <w:rPr>
          <w:rStyle w:val="Fett"/>
          <w:rFonts w:asciiTheme="majorHAnsi" w:hAnsiTheme="majorHAnsi"/>
        </w:rPr>
        <w:t>studierende der Wirtschaftsinformat</w:t>
      </w:r>
      <w:r w:rsidR="009A5A13">
        <w:rPr>
          <w:rStyle w:val="Fett"/>
          <w:rFonts w:asciiTheme="majorHAnsi" w:hAnsiTheme="majorHAnsi"/>
        </w:rPr>
        <w:t>ik, von der Prüfungsordnung FPO</w:t>
      </w:r>
      <w:r w:rsidRPr="00FB4035">
        <w:rPr>
          <w:rStyle w:val="Fett"/>
          <w:rFonts w:asciiTheme="majorHAnsi" w:hAnsiTheme="majorHAnsi"/>
        </w:rPr>
        <w:t>2015</w:t>
      </w:r>
      <w:r w:rsidR="009A5A13">
        <w:rPr>
          <w:rStyle w:val="Funotenzeichen"/>
          <w:rFonts w:asciiTheme="majorHAnsi" w:hAnsiTheme="majorHAnsi"/>
          <w:b/>
          <w:bCs/>
        </w:rPr>
        <w:footnoteReference w:id="1"/>
      </w:r>
      <w:r w:rsidR="009A5A13">
        <w:rPr>
          <w:rStyle w:val="Fett"/>
          <w:rFonts w:asciiTheme="majorHAnsi" w:hAnsiTheme="majorHAnsi"/>
        </w:rPr>
        <w:t xml:space="preserve"> in die Prüfungsordnung FPO</w:t>
      </w:r>
      <w:r w:rsidRPr="00FB4035">
        <w:rPr>
          <w:rStyle w:val="Fett"/>
          <w:rFonts w:asciiTheme="majorHAnsi" w:hAnsiTheme="majorHAnsi"/>
        </w:rPr>
        <w:t>2017</w:t>
      </w:r>
      <w:r w:rsidR="009A5A13">
        <w:rPr>
          <w:rStyle w:val="Funotenzeichen"/>
          <w:rFonts w:asciiTheme="majorHAnsi" w:hAnsiTheme="majorHAnsi"/>
          <w:b/>
          <w:bCs/>
        </w:rPr>
        <w:footnoteReference w:id="2"/>
      </w:r>
      <w:r w:rsidRPr="00FB4035">
        <w:rPr>
          <w:rStyle w:val="Fett"/>
          <w:rFonts w:asciiTheme="majorHAnsi" w:hAnsiTheme="majorHAnsi"/>
        </w:rPr>
        <w:t xml:space="preserve"> zu wechseln </w:t>
      </w:r>
    </w:p>
    <w:p w:rsidR="005B4E8A" w:rsidRPr="009A5A13" w:rsidRDefault="005B4E8A" w:rsidP="009A5A13">
      <w:pPr>
        <w:spacing w:before="120"/>
        <w:jc w:val="center"/>
        <w:rPr>
          <w:rStyle w:val="Fett"/>
          <w:rFonts w:asciiTheme="majorHAnsi" w:hAnsiTheme="majorHAnsi"/>
          <w:color w:val="FF0000"/>
        </w:rPr>
      </w:pPr>
      <w:r w:rsidRPr="00FB4035">
        <w:rPr>
          <w:rStyle w:val="Fett"/>
          <w:rFonts w:asciiTheme="majorHAnsi" w:hAnsiTheme="majorHAnsi"/>
          <w:color w:val="FF0000"/>
        </w:rPr>
        <w:t>Informationen für d</w:t>
      </w:r>
      <w:r w:rsidR="009E2406" w:rsidRPr="00FB4035">
        <w:rPr>
          <w:rStyle w:val="Fett"/>
          <w:rFonts w:asciiTheme="majorHAnsi" w:hAnsiTheme="majorHAnsi"/>
          <w:color w:val="FF0000"/>
        </w:rPr>
        <w:t>ie Studierenden</w:t>
      </w:r>
    </w:p>
    <w:p w:rsidR="009E2406" w:rsidRDefault="009E2406" w:rsidP="002D32B4">
      <w:pPr>
        <w:pStyle w:val="berschrift2"/>
      </w:pPr>
      <w:r>
        <w:t>Allgemeine Informationen</w:t>
      </w:r>
    </w:p>
    <w:p w:rsidR="002D32B4" w:rsidRPr="00FB4035" w:rsidRDefault="009E2406" w:rsidP="009E2406">
      <w:pPr>
        <w:rPr>
          <w:rFonts w:asciiTheme="minorHAnsi" w:hAnsiTheme="minorHAnsi"/>
          <w:sz w:val="22"/>
        </w:rPr>
      </w:pPr>
      <w:r w:rsidRPr="00FB4035">
        <w:rPr>
          <w:rFonts w:asciiTheme="minorHAnsi" w:hAnsiTheme="minorHAnsi"/>
          <w:sz w:val="22"/>
        </w:rPr>
        <w:t>Fachprüfungsordnungen</w:t>
      </w:r>
      <w:r w:rsidR="0008617C" w:rsidRPr="00FB4035">
        <w:rPr>
          <w:rFonts w:asciiTheme="minorHAnsi" w:hAnsiTheme="minorHAnsi"/>
          <w:sz w:val="22"/>
        </w:rPr>
        <w:t xml:space="preserve"> (FPO)</w:t>
      </w:r>
      <w:r w:rsidR="002D32B4" w:rsidRPr="00FB4035">
        <w:rPr>
          <w:rFonts w:asciiTheme="minorHAnsi" w:hAnsiTheme="minorHAnsi"/>
          <w:sz w:val="22"/>
        </w:rPr>
        <w:t xml:space="preserve"> ordnen die Prüfung in einem Studiengang, bspw. Bachelor Wirtschaftsinformatik. Wir überprüfen regelmäßig die Passgenauigkeit auf aktuelle Trends und Entwicklungen im Fach (sind neue Veranstaltungen notwendig</w:t>
      </w:r>
      <w:r w:rsidR="009A5A13">
        <w:rPr>
          <w:rFonts w:asciiTheme="minorHAnsi" w:hAnsiTheme="minorHAnsi"/>
          <w:sz w:val="22"/>
        </w:rPr>
        <w:t>?</w:t>
      </w:r>
      <w:r w:rsidR="002D32B4" w:rsidRPr="00FB4035">
        <w:rPr>
          <w:rFonts w:asciiTheme="minorHAnsi" w:hAnsiTheme="minorHAnsi"/>
          <w:sz w:val="22"/>
        </w:rPr>
        <w:t>), die Bedürfnisse der Studierende (sollen Module anders gestaltet werden</w:t>
      </w:r>
      <w:r w:rsidR="009A5A13">
        <w:rPr>
          <w:rFonts w:asciiTheme="minorHAnsi" w:hAnsiTheme="minorHAnsi"/>
          <w:sz w:val="22"/>
        </w:rPr>
        <w:t>?</w:t>
      </w:r>
      <w:r w:rsidR="002D32B4" w:rsidRPr="00FB4035">
        <w:rPr>
          <w:rFonts w:asciiTheme="minorHAnsi" w:hAnsiTheme="minorHAnsi"/>
          <w:sz w:val="22"/>
        </w:rPr>
        <w:t xml:space="preserve">) und reflektieren die eigenen Erfahrungen in der Lehre. Im Anschluss werden Studiengänge mit einer Änderungsordnung </w:t>
      </w:r>
      <w:r w:rsidR="009A5A13">
        <w:rPr>
          <w:rFonts w:asciiTheme="minorHAnsi" w:hAnsiTheme="minorHAnsi"/>
          <w:sz w:val="22"/>
        </w:rPr>
        <w:t>angepasst</w:t>
      </w:r>
      <w:r w:rsidR="002D32B4" w:rsidRPr="00FB4035">
        <w:rPr>
          <w:rFonts w:asciiTheme="minorHAnsi" w:hAnsiTheme="minorHAnsi"/>
          <w:sz w:val="22"/>
        </w:rPr>
        <w:t>, die häufig</w:t>
      </w:r>
      <w:r w:rsidR="009A5A13">
        <w:rPr>
          <w:rFonts w:asciiTheme="minorHAnsi" w:hAnsiTheme="minorHAnsi"/>
          <w:sz w:val="22"/>
        </w:rPr>
        <w:t xml:space="preserve"> mehr Freiheiten oder neue </w:t>
      </w:r>
      <w:r w:rsidR="002D32B4" w:rsidRPr="00FB4035">
        <w:rPr>
          <w:rFonts w:asciiTheme="minorHAnsi" w:hAnsiTheme="minorHAnsi"/>
          <w:sz w:val="22"/>
        </w:rPr>
        <w:t>Veranstaltungen enthält.</w:t>
      </w:r>
    </w:p>
    <w:p w:rsidR="002D32B4" w:rsidRPr="00FB4035" w:rsidRDefault="002D32B4" w:rsidP="009E2406">
      <w:pPr>
        <w:rPr>
          <w:rFonts w:asciiTheme="minorHAnsi" w:hAnsiTheme="minorHAnsi"/>
          <w:sz w:val="22"/>
        </w:rPr>
      </w:pPr>
    </w:p>
    <w:p w:rsidR="002D32B4" w:rsidRPr="00FB4035" w:rsidRDefault="002D32B4" w:rsidP="009E2406">
      <w:pPr>
        <w:rPr>
          <w:rFonts w:asciiTheme="minorHAnsi" w:hAnsiTheme="minorHAnsi"/>
          <w:sz w:val="22"/>
        </w:rPr>
      </w:pPr>
      <w:r w:rsidRPr="00FB4035">
        <w:rPr>
          <w:rFonts w:asciiTheme="minorHAnsi" w:hAnsiTheme="minorHAnsi"/>
          <w:sz w:val="22"/>
        </w:rPr>
        <w:t>Der Bachelorstudiengang Wirtschaftsinformatik wurde 2012 eingeführt und im Anschluss dreimal verändert (2013, 2015, 2017). Die Änderung von 2013 zu 2015 erfolgte „automatisch“: Die Studierende</w:t>
      </w:r>
      <w:r w:rsidR="009A5A13">
        <w:rPr>
          <w:rFonts w:asciiTheme="minorHAnsi" w:hAnsiTheme="minorHAnsi"/>
          <w:sz w:val="22"/>
        </w:rPr>
        <w:t>n</w:t>
      </w:r>
      <w:r w:rsidRPr="00FB4035">
        <w:rPr>
          <w:rFonts w:asciiTheme="minorHAnsi" w:hAnsiTheme="minorHAnsi"/>
          <w:sz w:val="22"/>
        </w:rPr>
        <w:t xml:space="preserve"> wurden vom HPA zwingend auf die neue FPO umgestellt.</w:t>
      </w:r>
      <w:r w:rsidR="009A5A13">
        <w:rPr>
          <w:rFonts w:asciiTheme="minorHAnsi" w:hAnsiTheme="minorHAnsi"/>
          <w:sz w:val="22"/>
        </w:rPr>
        <w:t xml:space="preserve"> </w:t>
      </w:r>
      <w:r w:rsidRPr="00FB4035">
        <w:rPr>
          <w:rFonts w:asciiTheme="minorHAnsi" w:hAnsiTheme="minorHAnsi"/>
          <w:sz w:val="22"/>
        </w:rPr>
        <w:t>Mit der Änderung 2017 wurde ein solcher Automatismus versäumt, so dass einige von Ihnen nun nach der „alten“ FPO2015 studieren. Diejenigen von Ihnen, die nach der FPO2015 studieren, haben nun die Wahl, ob Sie in der FPO2015 Ihr Studium beenden oder auf die neue Prüfungsordnung, FPO2017, we</w:t>
      </w:r>
      <w:r w:rsidR="00690AD7">
        <w:rPr>
          <w:rFonts w:asciiTheme="minorHAnsi" w:hAnsiTheme="minorHAnsi"/>
          <w:sz w:val="22"/>
        </w:rPr>
        <w:t>chseln. Mit dieser Information</w:t>
      </w:r>
      <w:bookmarkStart w:id="8" w:name="_GoBack"/>
      <w:bookmarkEnd w:id="8"/>
      <w:r w:rsidRPr="00FB4035">
        <w:rPr>
          <w:rFonts w:asciiTheme="minorHAnsi" w:hAnsiTheme="minorHAnsi"/>
          <w:sz w:val="22"/>
        </w:rPr>
        <w:t xml:space="preserve"> wollen wir Ihnen diese Entscheidung und ihre Konsequenzen erläutern.</w:t>
      </w:r>
    </w:p>
    <w:p w:rsidR="002D32B4" w:rsidRPr="0008617C" w:rsidRDefault="002D32B4" w:rsidP="009E2406">
      <w:pPr>
        <w:rPr>
          <w:sz w:val="22"/>
        </w:rPr>
      </w:pPr>
    </w:p>
    <w:p w:rsidR="0008617C" w:rsidRDefault="009A5A13" w:rsidP="0008617C">
      <w:pPr>
        <w:pStyle w:val="berschrift2"/>
      </w:pPr>
      <w:r>
        <w:t>Veränderungen von FPO2015 zur FPO</w:t>
      </w:r>
      <w:r w:rsidR="002D32B4">
        <w:t>2017</w:t>
      </w:r>
    </w:p>
    <w:p w:rsidR="002D32B4" w:rsidRPr="00FB4035" w:rsidRDefault="0008617C" w:rsidP="009E2406">
      <w:pPr>
        <w:rPr>
          <w:rFonts w:asciiTheme="minorHAnsi" w:hAnsiTheme="minorHAnsi"/>
          <w:sz w:val="22"/>
        </w:rPr>
      </w:pPr>
      <w:r w:rsidRPr="00FB4035">
        <w:rPr>
          <w:rFonts w:asciiTheme="minorHAnsi" w:hAnsiTheme="minorHAnsi"/>
          <w:sz w:val="22"/>
        </w:rPr>
        <w:t>Im Folgenden erläutern wir Ihnen die Änderungen in der Modulwahl:</w:t>
      </w:r>
    </w:p>
    <w:p w:rsidR="0008617C" w:rsidRPr="00FB4035" w:rsidRDefault="0008617C" w:rsidP="0008617C">
      <w:pPr>
        <w:pStyle w:val="Listenabsatz"/>
        <w:numPr>
          <w:ilvl w:val="0"/>
          <w:numId w:val="23"/>
        </w:numPr>
        <w:rPr>
          <w:rFonts w:asciiTheme="minorHAnsi" w:hAnsiTheme="minorHAnsi"/>
          <w:i/>
          <w:sz w:val="22"/>
        </w:rPr>
      </w:pPr>
      <w:r w:rsidRPr="009A5A13">
        <w:rPr>
          <w:rFonts w:asciiTheme="minorHAnsi" w:hAnsiTheme="minorHAnsi"/>
          <w:b/>
          <w:sz w:val="22"/>
        </w:rPr>
        <w:t>Praktikum Intelligente Systeme</w:t>
      </w:r>
      <w:r w:rsidRPr="00FB4035">
        <w:rPr>
          <w:rFonts w:asciiTheme="minorHAnsi" w:hAnsiTheme="minorHAnsi"/>
          <w:sz w:val="22"/>
        </w:rPr>
        <w:t xml:space="preserve"> (Pflicht) ersetzt</w:t>
      </w:r>
      <w:r w:rsidR="009A5A13">
        <w:rPr>
          <w:rFonts w:asciiTheme="minorHAnsi" w:hAnsiTheme="minorHAnsi"/>
          <w:sz w:val="22"/>
        </w:rPr>
        <w:t xml:space="preserve"> </w:t>
      </w:r>
      <w:r w:rsidR="009A5A13" w:rsidRPr="009A5A13">
        <w:rPr>
          <w:rFonts w:asciiTheme="minorHAnsi" w:hAnsiTheme="minorHAnsi"/>
          <w:b/>
          <w:sz w:val="22"/>
        </w:rPr>
        <w:t>Softwaretechnik</w:t>
      </w:r>
      <w:r w:rsidR="009A5A13" w:rsidRPr="00FB4035">
        <w:rPr>
          <w:rFonts w:asciiTheme="minorHAnsi" w:hAnsiTheme="minorHAnsi"/>
          <w:sz w:val="22"/>
        </w:rPr>
        <w:t xml:space="preserve"> (Pflicht)</w:t>
      </w:r>
      <w:r w:rsidRPr="00FB4035">
        <w:rPr>
          <w:rFonts w:asciiTheme="minorHAnsi" w:hAnsiTheme="minorHAnsi"/>
          <w:sz w:val="22"/>
        </w:rPr>
        <w:br/>
      </w:r>
      <w:r w:rsidRPr="00FB4035">
        <w:rPr>
          <w:rFonts w:asciiTheme="minorHAnsi" w:hAnsiTheme="minorHAnsi"/>
          <w:i/>
          <w:sz w:val="22"/>
        </w:rPr>
        <w:t>Hiermit wollen wir Ihnen einen vertieften Einblick in die Methoden und Werkzeuge der Künstlichen Intelligenz vermitteln, da die heutigen Herausforderungen der Wirtschaftsinformatik immer stärker durch Künstliche Intelligenz geprägt ist.</w:t>
      </w:r>
    </w:p>
    <w:p w:rsidR="0008617C" w:rsidRPr="00FB4035" w:rsidRDefault="0008617C" w:rsidP="0008617C">
      <w:pPr>
        <w:pStyle w:val="Listenabsatz"/>
        <w:numPr>
          <w:ilvl w:val="0"/>
          <w:numId w:val="23"/>
        </w:numPr>
        <w:rPr>
          <w:rFonts w:asciiTheme="minorHAnsi" w:hAnsiTheme="minorHAnsi"/>
          <w:sz w:val="22"/>
        </w:rPr>
      </w:pPr>
      <w:r w:rsidRPr="009A5A13">
        <w:rPr>
          <w:rFonts w:asciiTheme="minorHAnsi" w:hAnsiTheme="minorHAnsi"/>
          <w:b/>
          <w:sz w:val="22"/>
        </w:rPr>
        <w:t>Multiagentensysteme</w:t>
      </w:r>
      <w:r w:rsidRPr="00FB4035">
        <w:rPr>
          <w:rFonts w:asciiTheme="minorHAnsi" w:hAnsiTheme="minorHAnsi"/>
          <w:sz w:val="22"/>
        </w:rPr>
        <w:t xml:space="preserve"> (Wahlpflicht, Mastermodul) wird durch </w:t>
      </w:r>
      <w:r w:rsidRPr="009A5A13">
        <w:rPr>
          <w:rFonts w:asciiTheme="minorHAnsi" w:hAnsiTheme="minorHAnsi"/>
          <w:b/>
          <w:sz w:val="22"/>
        </w:rPr>
        <w:t>Agent-</w:t>
      </w:r>
      <w:proofErr w:type="spellStart"/>
      <w:r w:rsidRPr="009A5A13">
        <w:rPr>
          <w:rFonts w:asciiTheme="minorHAnsi" w:hAnsiTheme="minorHAnsi"/>
          <w:b/>
          <w:sz w:val="22"/>
        </w:rPr>
        <w:t>based</w:t>
      </w:r>
      <w:proofErr w:type="spellEnd"/>
      <w:r w:rsidRPr="009A5A13">
        <w:rPr>
          <w:rFonts w:asciiTheme="minorHAnsi" w:hAnsiTheme="minorHAnsi"/>
          <w:b/>
          <w:sz w:val="22"/>
        </w:rPr>
        <w:t xml:space="preserve"> Modeling</w:t>
      </w:r>
      <w:r w:rsidRPr="00FB4035">
        <w:rPr>
          <w:rFonts w:asciiTheme="minorHAnsi" w:hAnsiTheme="minorHAnsi"/>
          <w:sz w:val="22"/>
        </w:rPr>
        <w:t xml:space="preserve"> (Wahlpflicht, Mastermodul) ersetzt</w:t>
      </w:r>
      <w:r w:rsidRPr="00FB4035">
        <w:rPr>
          <w:rFonts w:asciiTheme="minorHAnsi" w:hAnsiTheme="minorHAnsi"/>
          <w:sz w:val="22"/>
        </w:rPr>
        <w:br/>
      </w:r>
      <w:r w:rsidRPr="00FB4035">
        <w:rPr>
          <w:rFonts w:asciiTheme="minorHAnsi" w:hAnsiTheme="minorHAnsi"/>
          <w:i/>
          <w:sz w:val="22"/>
        </w:rPr>
        <w:t>Agent-</w:t>
      </w:r>
      <w:proofErr w:type="spellStart"/>
      <w:r w:rsidRPr="00FB4035">
        <w:rPr>
          <w:rFonts w:asciiTheme="minorHAnsi" w:hAnsiTheme="minorHAnsi"/>
          <w:i/>
          <w:sz w:val="22"/>
        </w:rPr>
        <w:t>based</w:t>
      </w:r>
      <w:proofErr w:type="spellEnd"/>
      <w:r w:rsidRPr="00FB4035">
        <w:rPr>
          <w:rFonts w:asciiTheme="minorHAnsi" w:hAnsiTheme="minorHAnsi"/>
          <w:i/>
          <w:sz w:val="22"/>
        </w:rPr>
        <w:t xml:space="preserve"> Modeling ist ein Paradigma von zunehmender Bedeutung in Forschung und Praxis. Dieses Modul ist besser auf den Wissensstand und die Bedürfnisse </w:t>
      </w:r>
      <w:proofErr w:type="gramStart"/>
      <w:r w:rsidRPr="00FB4035">
        <w:rPr>
          <w:rFonts w:asciiTheme="minorHAnsi" w:hAnsiTheme="minorHAnsi"/>
          <w:i/>
          <w:sz w:val="22"/>
        </w:rPr>
        <w:t>des Bachelor</w:t>
      </w:r>
      <w:proofErr w:type="gramEnd"/>
      <w:r w:rsidRPr="00FB4035">
        <w:rPr>
          <w:rFonts w:asciiTheme="minorHAnsi" w:hAnsiTheme="minorHAnsi"/>
          <w:i/>
          <w:sz w:val="22"/>
        </w:rPr>
        <w:t xml:space="preserve"> zugeschnitten. </w:t>
      </w:r>
    </w:p>
    <w:p w:rsidR="007923BA" w:rsidRPr="00FB4035" w:rsidRDefault="0008617C" w:rsidP="0008617C">
      <w:pPr>
        <w:pStyle w:val="Listenabsatz"/>
        <w:numPr>
          <w:ilvl w:val="0"/>
          <w:numId w:val="23"/>
        </w:numPr>
        <w:rPr>
          <w:rFonts w:asciiTheme="minorHAnsi" w:hAnsiTheme="minorHAnsi"/>
          <w:sz w:val="22"/>
        </w:rPr>
      </w:pPr>
      <w:r w:rsidRPr="009A5A13">
        <w:rPr>
          <w:rFonts w:asciiTheme="minorHAnsi" w:hAnsiTheme="minorHAnsi"/>
          <w:b/>
          <w:sz w:val="22"/>
        </w:rPr>
        <w:t>XML-Technologien</w:t>
      </w:r>
      <w:r w:rsidRPr="00FB4035">
        <w:rPr>
          <w:rFonts w:asciiTheme="minorHAnsi" w:hAnsiTheme="minorHAnsi"/>
          <w:sz w:val="22"/>
        </w:rPr>
        <w:t xml:space="preserve"> (Wahlpflicht) wird durch </w:t>
      </w:r>
      <w:r w:rsidRPr="009A5A13">
        <w:rPr>
          <w:rFonts w:asciiTheme="minorHAnsi" w:hAnsiTheme="minorHAnsi"/>
          <w:b/>
          <w:sz w:val="22"/>
        </w:rPr>
        <w:t>Informationssysteme</w:t>
      </w:r>
      <w:r w:rsidRPr="00FB4035">
        <w:rPr>
          <w:rFonts w:asciiTheme="minorHAnsi" w:hAnsiTheme="minorHAnsi"/>
          <w:sz w:val="22"/>
        </w:rPr>
        <w:t xml:space="preserve"> ersetzt.</w:t>
      </w:r>
      <w:r w:rsidR="007923BA" w:rsidRPr="00FB4035">
        <w:rPr>
          <w:rFonts w:asciiTheme="minorHAnsi" w:hAnsiTheme="minorHAnsi"/>
          <w:sz w:val="22"/>
        </w:rPr>
        <w:t>-</w:t>
      </w:r>
      <w:r w:rsidRPr="00FB4035">
        <w:rPr>
          <w:rFonts w:asciiTheme="minorHAnsi" w:hAnsiTheme="minorHAnsi"/>
          <w:sz w:val="22"/>
        </w:rPr>
        <w:br/>
      </w:r>
      <w:r w:rsidR="007923BA" w:rsidRPr="00FB4035">
        <w:rPr>
          <w:rFonts w:asciiTheme="minorHAnsi" w:hAnsiTheme="minorHAnsi"/>
          <w:i/>
          <w:sz w:val="22"/>
        </w:rPr>
        <w:t>Die Veranstaltung XML-Technologien wird nicht mehr angeboten. Studierende, die nach FPO2015 studieren, benötigen eine Anerkennung von Informationssysteme, um dieses Modul auch weiterhin noch zu belegen.</w:t>
      </w:r>
    </w:p>
    <w:p w:rsidR="0008617C" w:rsidRPr="00FB4035" w:rsidRDefault="007923BA" w:rsidP="0008617C">
      <w:pPr>
        <w:pStyle w:val="Listenabsatz"/>
        <w:numPr>
          <w:ilvl w:val="0"/>
          <w:numId w:val="23"/>
        </w:numPr>
        <w:rPr>
          <w:rFonts w:asciiTheme="minorHAnsi" w:eastAsia="Times New Roman" w:hAnsiTheme="minorHAnsi"/>
          <w:sz w:val="22"/>
          <w:szCs w:val="24"/>
        </w:rPr>
      </w:pPr>
      <w:r w:rsidRPr="00FB4035">
        <w:rPr>
          <w:rFonts w:asciiTheme="minorHAnsi" w:eastAsia="Times New Roman" w:hAnsiTheme="minorHAnsi"/>
          <w:sz w:val="22"/>
          <w:szCs w:val="24"/>
        </w:rPr>
        <w:t xml:space="preserve"> </w:t>
      </w:r>
      <w:r w:rsidRPr="009A5A13">
        <w:rPr>
          <w:rFonts w:asciiTheme="minorHAnsi" w:eastAsia="Times New Roman" w:hAnsiTheme="minorHAnsi"/>
          <w:b/>
          <w:sz w:val="22"/>
          <w:szCs w:val="24"/>
        </w:rPr>
        <w:t>Softwaretechnik</w:t>
      </w:r>
      <w:r w:rsidRPr="00FB4035">
        <w:rPr>
          <w:rFonts w:asciiTheme="minorHAnsi" w:eastAsia="Times New Roman" w:hAnsiTheme="minorHAnsi"/>
          <w:sz w:val="22"/>
          <w:szCs w:val="24"/>
        </w:rPr>
        <w:t xml:space="preserve"> (Wahlpflicht) als </w:t>
      </w:r>
      <w:r w:rsidRPr="009A5A13">
        <w:rPr>
          <w:rFonts w:asciiTheme="minorHAnsi" w:eastAsia="Times New Roman" w:hAnsiTheme="minorHAnsi"/>
          <w:b/>
          <w:sz w:val="22"/>
          <w:szCs w:val="24"/>
        </w:rPr>
        <w:t>neues</w:t>
      </w:r>
      <w:r w:rsidRPr="00FB4035">
        <w:rPr>
          <w:rFonts w:asciiTheme="minorHAnsi" w:eastAsia="Times New Roman" w:hAnsiTheme="minorHAnsi"/>
          <w:sz w:val="22"/>
          <w:szCs w:val="24"/>
        </w:rPr>
        <w:t xml:space="preserve"> Modul eingeführt.</w:t>
      </w:r>
      <w:r w:rsidRPr="00FB4035">
        <w:rPr>
          <w:rFonts w:asciiTheme="minorHAnsi" w:eastAsia="Times New Roman" w:hAnsiTheme="minorHAnsi"/>
          <w:sz w:val="22"/>
          <w:szCs w:val="24"/>
        </w:rPr>
        <w:br/>
      </w:r>
      <w:r w:rsidRPr="00FB4035">
        <w:rPr>
          <w:rFonts w:asciiTheme="minorHAnsi" w:eastAsia="Times New Roman" w:hAnsiTheme="minorHAnsi"/>
          <w:i/>
          <w:sz w:val="22"/>
          <w:szCs w:val="24"/>
        </w:rPr>
        <w:t>Softwaretechnik bleibt auch weiterhin belegbar; muss jetzt aber im Wahlpflichtbereich gehört werden. Es gibt hier eine signifikante Überschneidung mit der Veranstaltung Vorbereitung und Management von Softwareprojekten, so dass diese nur teilweise für Wirtschaftsinformatiker geeignet ist.</w:t>
      </w:r>
    </w:p>
    <w:p w:rsidR="007923BA" w:rsidRPr="009A5A13" w:rsidRDefault="007923BA" w:rsidP="009A5A13">
      <w:pPr>
        <w:pStyle w:val="Listenabsatz"/>
        <w:numPr>
          <w:ilvl w:val="0"/>
          <w:numId w:val="23"/>
        </w:numPr>
        <w:rPr>
          <w:rFonts w:asciiTheme="minorHAnsi" w:eastAsia="Times New Roman" w:hAnsiTheme="minorHAnsi"/>
          <w:i/>
          <w:sz w:val="22"/>
          <w:szCs w:val="24"/>
        </w:rPr>
      </w:pPr>
      <w:proofErr w:type="spellStart"/>
      <w:r w:rsidRPr="009A5A13">
        <w:rPr>
          <w:rFonts w:asciiTheme="minorHAnsi" w:eastAsia="Times New Roman" w:hAnsiTheme="minorHAnsi"/>
          <w:b/>
          <w:sz w:val="22"/>
          <w:szCs w:val="24"/>
        </w:rPr>
        <w:t>Finance</w:t>
      </w:r>
      <w:proofErr w:type="spellEnd"/>
      <w:r w:rsidRPr="009A5A13">
        <w:rPr>
          <w:rFonts w:asciiTheme="minorHAnsi" w:eastAsia="Times New Roman" w:hAnsiTheme="minorHAnsi"/>
          <w:b/>
          <w:sz w:val="22"/>
          <w:szCs w:val="24"/>
        </w:rPr>
        <w:t xml:space="preserve"> </w:t>
      </w:r>
      <w:proofErr w:type="spellStart"/>
      <w:r w:rsidRPr="009A5A13">
        <w:rPr>
          <w:rFonts w:asciiTheme="minorHAnsi" w:eastAsia="Times New Roman" w:hAnsiTheme="minorHAnsi"/>
          <w:b/>
          <w:sz w:val="22"/>
          <w:szCs w:val="24"/>
        </w:rPr>
        <w:t>and</w:t>
      </w:r>
      <w:proofErr w:type="spellEnd"/>
      <w:r w:rsidRPr="009A5A13">
        <w:rPr>
          <w:rFonts w:asciiTheme="minorHAnsi" w:eastAsia="Times New Roman" w:hAnsiTheme="minorHAnsi"/>
          <w:b/>
          <w:sz w:val="22"/>
          <w:szCs w:val="24"/>
        </w:rPr>
        <w:t xml:space="preserve"> Banking II</w:t>
      </w:r>
      <w:r w:rsidRPr="00FB4035">
        <w:rPr>
          <w:rFonts w:asciiTheme="minorHAnsi" w:eastAsia="Times New Roman" w:hAnsiTheme="minorHAnsi"/>
          <w:sz w:val="22"/>
          <w:szCs w:val="24"/>
        </w:rPr>
        <w:t xml:space="preserve"> wird für Studierende der Wirtschaftsinformatik </w:t>
      </w:r>
      <w:r w:rsidRPr="009A5A13">
        <w:rPr>
          <w:rFonts w:asciiTheme="minorHAnsi" w:eastAsia="Times New Roman" w:hAnsiTheme="minorHAnsi"/>
          <w:b/>
          <w:sz w:val="22"/>
          <w:szCs w:val="24"/>
        </w:rPr>
        <w:t>geöffnet</w:t>
      </w:r>
      <w:r w:rsidRPr="00FB4035">
        <w:rPr>
          <w:rFonts w:asciiTheme="minorHAnsi" w:eastAsia="Times New Roman" w:hAnsiTheme="minorHAnsi"/>
          <w:sz w:val="22"/>
          <w:szCs w:val="24"/>
        </w:rPr>
        <w:t>.</w:t>
      </w:r>
      <w:r w:rsidRPr="00FB4035">
        <w:rPr>
          <w:rFonts w:asciiTheme="minorHAnsi" w:eastAsia="Times New Roman" w:hAnsiTheme="minorHAnsi"/>
          <w:sz w:val="22"/>
          <w:szCs w:val="24"/>
        </w:rPr>
        <w:br/>
      </w:r>
      <w:r w:rsidRPr="00FB4035">
        <w:rPr>
          <w:rFonts w:asciiTheme="minorHAnsi" w:eastAsia="Times New Roman" w:hAnsiTheme="minorHAnsi"/>
          <w:i/>
          <w:sz w:val="22"/>
          <w:szCs w:val="24"/>
        </w:rPr>
        <w:t xml:space="preserve">Die BWL-Veranstaltung </w:t>
      </w:r>
      <w:proofErr w:type="spellStart"/>
      <w:r w:rsidRPr="00FB4035">
        <w:rPr>
          <w:rFonts w:asciiTheme="minorHAnsi" w:eastAsia="Times New Roman" w:hAnsiTheme="minorHAnsi"/>
          <w:i/>
          <w:sz w:val="22"/>
          <w:szCs w:val="24"/>
        </w:rPr>
        <w:t>Finance</w:t>
      </w:r>
      <w:proofErr w:type="spellEnd"/>
      <w:r w:rsidRPr="00FB4035">
        <w:rPr>
          <w:rFonts w:asciiTheme="minorHAnsi" w:eastAsia="Times New Roman" w:hAnsiTheme="minorHAnsi"/>
          <w:i/>
          <w:sz w:val="22"/>
          <w:szCs w:val="24"/>
        </w:rPr>
        <w:t xml:space="preserve"> </w:t>
      </w:r>
      <w:proofErr w:type="spellStart"/>
      <w:r w:rsidRPr="00FB4035">
        <w:rPr>
          <w:rFonts w:asciiTheme="minorHAnsi" w:eastAsia="Times New Roman" w:hAnsiTheme="minorHAnsi"/>
          <w:i/>
          <w:sz w:val="22"/>
          <w:szCs w:val="24"/>
        </w:rPr>
        <w:t>and</w:t>
      </w:r>
      <w:proofErr w:type="spellEnd"/>
      <w:r w:rsidRPr="00FB4035">
        <w:rPr>
          <w:rFonts w:asciiTheme="minorHAnsi" w:eastAsia="Times New Roman" w:hAnsiTheme="minorHAnsi"/>
          <w:i/>
          <w:sz w:val="22"/>
          <w:szCs w:val="24"/>
        </w:rPr>
        <w:t xml:space="preserve"> Banking II wird im Wahlpflichtbereich ergänzt und kann belegt werden.</w:t>
      </w:r>
      <w:r w:rsidRPr="009A5A13">
        <w:rPr>
          <w:rFonts w:asciiTheme="minorHAnsi" w:hAnsiTheme="minorHAnsi"/>
          <w:sz w:val="18"/>
        </w:rPr>
        <w:br w:type="page"/>
      </w:r>
    </w:p>
    <w:p w:rsidR="00C566B5" w:rsidRPr="00C566B5" w:rsidRDefault="00C566B5" w:rsidP="00C566B5">
      <w:pPr>
        <w:pStyle w:val="berschrift2"/>
      </w:pPr>
      <w:r>
        <w:lastRenderedPageBreak/>
        <w:t>Wann empfehlen wir Ihnen den Wechsel</w:t>
      </w:r>
      <w:r w:rsidR="007923BA">
        <w:t xml:space="preserve"> von FPO 2015 zur FPO 2017</w:t>
      </w:r>
      <w:r>
        <w:t>?</w:t>
      </w:r>
    </w:p>
    <w:p w:rsidR="00C566B5" w:rsidRPr="00FB4035" w:rsidRDefault="00C566B5" w:rsidP="007923BA">
      <w:pPr>
        <w:rPr>
          <w:rFonts w:asciiTheme="minorHAnsi" w:hAnsiTheme="minorHAnsi"/>
          <w:sz w:val="22"/>
        </w:rPr>
      </w:pPr>
    </w:p>
    <w:p w:rsidR="00192FD7" w:rsidRDefault="00C566B5" w:rsidP="007923BA">
      <w:pPr>
        <w:rPr>
          <w:rFonts w:asciiTheme="minorHAnsi" w:hAnsiTheme="minorHAnsi"/>
          <w:b/>
          <w:sz w:val="22"/>
        </w:rPr>
      </w:pPr>
      <w:r w:rsidRPr="00FB4035">
        <w:rPr>
          <w:rFonts w:asciiTheme="minorHAnsi" w:hAnsiTheme="minorHAnsi"/>
          <w:sz w:val="22"/>
        </w:rPr>
        <w:t xml:space="preserve">Die neue FPO2017 erweitert Ihre Möglichkeiten und stellt </w:t>
      </w:r>
      <w:r w:rsidRPr="00192FD7">
        <w:rPr>
          <w:rFonts w:asciiTheme="minorHAnsi" w:hAnsiTheme="minorHAnsi"/>
          <w:b/>
          <w:sz w:val="22"/>
        </w:rPr>
        <w:t>keinerlei</w:t>
      </w:r>
      <w:r w:rsidRPr="00FB4035">
        <w:rPr>
          <w:rFonts w:asciiTheme="minorHAnsi" w:hAnsiTheme="minorHAnsi"/>
          <w:sz w:val="22"/>
        </w:rPr>
        <w:t xml:space="preserve"> Beschränkung zum „Status Quo“ nach der FPO2015 dar. </w:t>
      </w:r>
      <w:r w:rsidRPr="00192FD7">
        <w:rPr>
          <w:rFonts w:asciiTheme="minorHAnsi" w:hAnsiTheme="minorHAnsi"/>
          <w:b/>
          <w:sz w:val="22"/>
        </w:rPr>
        <w:t xml:space="preserve">Deswegen empfehlen wir Ihnen </w:t>
      </w:r>
      <w:r w:rsidR="00192FD7" w:rsidRPr="00192FD7">
        <w:rPr>
          <w:rFonts w:asciiTheme="minorHAnsi" w:hAnsiTheme="minorHAnsi"/>
          <w:b/>
          <w:sz w:val="22"/>
        </w:rPr>
        <w:t>nachdrücklich</w:t>
      </w:r>
      <w:r w:rsidRPr="00192FD7">
        <w:rPr>
          <w:rFonts w:asciiTheme="minorHAnsi" w:hAnsiTheme="minorHAnsi"/>
          <w:b/>
          <w:sz w:val="22"/>
        </w:rPr>
        <w:t>, den Wechsel der FPO zu beantragen</w:t>
      </w:r>
      <w:r w:rsidR="00192FD7" w:rsidRPr="00192FD7">
        <w:rPr>
          <w:rFonts w:asciiTheme="minorHAnsi" w:hAnsiTheme="minorHAnsi"/>
          <w:b/>
          <w:sz w:val="22"/>
        </w:rPr>
        <w:t>.</w:t>
      </w:r>
    </w:p>
    <w:p w:rsidR="00C566B5" w:rsidRPr="00192FD7" w:rsidRDefault="00192FD7" w:rsidP="00192FD7">
      <w:pPr>
        <w:rPr>
          <w:rFonts w:asciiTheme="minorHAnsi" w:hAnsiTheme="minorHAnsi"/>
          <w:sz w:val="22"/>
        </w:rPr>
      </w:pPr>
      <w:r>
        <w:rPr>
          <w:rFonts w:asciiTheme="minorHAnsi" w:hAnsiTheme="minorHAnsi"/>
          <w:sz w:val="22"/>
        </w:rPr>
        <w:t xml:space="preserve">Falls Sie jedoch im Studium bereits schon sehr weit fortgeschritten sind, keine der neuen Möglichkeiten nutzen möchten und </w:t>
      </w:r>
      <w:r w:rsidR="00C566B5" w:rsidRPr="00192FD7">
        <w:rPr>
          <w:rFonts w:asciiTheme="minorHAnsi" w:hAnsiTheme="minorHAnsi"/>
          <w:b/>
          <w:sz w:val="22"/>
        </w:rPr>
        <w:t xml:space="preserve">Softwaretechnik </w:t>
      </w:r>
      <w:r w:rsidR="00C566B5" w:rsidRPr="00FB4035">
        <w:rPr>
          <w:rFonts w:asciiTheme="minorHAnsi" w:hAnsiTheme="minorHAnsi"/>
          <w:sz w:val="22"/>
        </w:rPr>
        <w:t>oder</w:t>
      </w:r>
      <w:r>
        <w:rPr>
          <w:rFonts w:asciiTheme="minorHAnsi" w:hAnsiTheme="minorHAnsi"/>
          <w:sz w:val="22"/>
        </w:rPr>
        <w:t xml:space="preserve"> </w:t>
      </w:r>
      <w:r w:rsidR="00C566B5" w:rsidRPr="00192FD7">
        <w:rPr>
          <w:rFonts w:asciiTheme="minorHAnsi" w:hAnsiTheme="minorHAnsi"/>
          <w:b/>
          <w:sz w:val="22"/>
        </w:rPr>
        <w:t xml:space="preserve">Multiagentensysteme </w:t>
      </w:r>
      <w:r>
        <w:rPr>
          <w:rFonts w:asciiTheme="minorHAnsi" w:hAnsiTheme="minorHAnsi"/>
          <w:b/>
          <w:sz w:val="22"/>
        </w:rPr>
        <w:t xml:space="preserve">bereits </w:t>
      </w:r>
      <w:r w:rsidR="00C566B5" w:rsidRPr="00192FD7">
        <w:rPr>
          <w:rFonts w:asciiTheme="minorHAnsi" w:hAnsiTheme="minorHAnsi"/>
          <w:sz w:val="22"/>
        </w:rPr>
        <w:t>erfolgreich abgeschlossen haben.</w:t>
      </w:r>
      <w:r>
        <w:rPr>
          <w:rFonts w:asciiTheme="minorHAnsi" w:hAnsiTheme="minorHAnsi"/>
          <w:sz w:val="22"/>
        </w:rPr>
        <w:t>, dann empfehlen wir Ihnen in der FPO2015 zu verbleiben.</w:t>
      </w:r>
    </w:p>
    <w:p w:rsidR="00C566B5" w:rsidRPr="00FB4035" w:rsidRDefault="00C566B5" w:rsidP="00C566B5">
      <w:pPr>
        <w:rPr>
          <w:rFonts w:asciiTheme="minorHAnsi" w:hAnsiTheme="minorHAnsi"/>
          <w:sz w:val="22"/>
        </w:rPr>
      </w:pPr>
    </w:p>
    <w:p w:rsidR="00C566B5" w:rsidRPr="00FB4035" w:rsidRDefault="00C566B5" w:rsidP="00C566B5">
      <w:pPr>
        <w:rPr>
          <w:rFonts w:asciiTheme="minorHAnsi" w:hAnsiTheme="minorHAnsi"/>
          <w:sz w:val="22"/>
        </w:rPr>
      </w:pPr>
    </w:p>
    <w:p w:rsidR="00C566B5" w:rsidRDefault="00C566B5" w:rsidP="00C566B5">
      <w:pPr>
        <w:pStyle w:val="berschrift2"/>
      </w:pPr>
      <w:r>
        <w:t>Wie beantragen Sie den Wechsel der FPO?</w:t>
      </w:r>
    </w:p>
    <w:p w:rsidR="00C566B5" w:rsidRPr="00FB4035" w:rsidRDefault="00C566B5" w:rsidP="00C566B5">
      <w:pPr>
        <w:rPr>
          <w:rFonts w:asciiTheme="minorHAnsi" w:hAnsiTheme="minorHAnsi"/>
          <w:sz w:val="22"/>
        </w:rPr>
      </w:pPr>
    </w:p>
    <w:p w:rsidR="00C566B5" w:rsidRPr="00FB4035" w:rsidRDefault="00C566B5" w:rsidP="00FB4035">
      <w:pPr>
        <w:pStyle w:val="Listenabsatz"/>
        <w:numPr>
          <w:ilvl w:val="0"/>
          <w:numId w:val="25"/>
        </w:numPr>
        <w:spacing w:line="276" w:lineRule="auto"/>
        <w:rPr>
          <w:rFonts w:asciiTheme="minorHAnsi" w:hAnsiTheme="minorHAnsi" w:cs="Arial"/>
          <w:sz w:val="24"/>
        </w:rPr>
      </w:pPr>
      <w:r w:rsidRPr="00FB4035">
        <w:rPr>
          <w:rFonts w:asciiTheme="minorHAnsi" w:hAnsiTheme="minorHAnsi" w:cs="Arial"/>
          <w:sz w:val="24"/>
        </w:rPr>
        <w:t xml:space="preserve">Sie füllen das Formular für den Wechsel vollständig aus (inkl. Unterschrift), erstellen einen Notenauszug aus Porta und reichen diese beiden Dokumente in dem Sekretariat der Wirtschaftsinformatik ein. </w:t>
      </w:r>
    </w:p>
    <w:p w:rsidR="00C566B5" w:rsidRPr="00FB4035" w:rsidRDefault="00C566B5" w:rsidP="00FB4035">
      <w:pPr>
        <w:pStyle w:val="Listenabsatz"/>
        <w:numPr>
          <w:ilvl w:val="0"/>
          <w:numId w:val="25"/>
        </w:numPr>
        <w:spacing w:line="276" w:lineRule="auto"/>
        <w:rPr>
          <w:rFonts w:asciiTheme="minorHAnsi" w:hAnsiTheme="minorHAnsi" w:cs="Arial"/>
          <w:sz w:val="24"/>
        </w:rPr>
      </w:pPr>
      <w:r w:rsidRPr="00FB4035">
        <w:rPr>
          <w:rFonts w:asciiTheme="minorHAnsi" w:hAnsiTheme="minorHAnsi" w:cs="Arial"/>
          <w:sz w:val="24"/>
        </w:rPr>
        <w:t xml:space="preserve">Wir prüfen Ihren Antrag, erstellen eine Anerkennung für die „Sonderfälle“ (s.u.), schicken Ihnen diese Anerkennung zur Kenntnis und leiten Ihren Antrag gemeinsam mit unserer Anerkennung </w:t>
      </w:r>
      <w:r w:rsidR="00FB4035" w:rsidRPr="00FB4035">
        <w:rPr>
          <w:rFonts w:asciiTheme="minorHAnsi" w:hAnsiTheme="minorHAnsi" w:cs="Arial"/>
          <w:sz w:val="24"/>
        </w:rPr>
        <w:t>an das HPA weiter.</w:t>
      </w:r>
    </w:p>
    <w:p w:rsidR="00FB4035" w:rsidRPr="00FB4035" w:rsidRDefault="00FB4035" w:rsidP="00FB4035">
      <w:pPr>
        <w:pStyle w:val="Listenabsatz"/>
        <w:numPr>
          <w:ilvl w:val="0"/>
          <w:numId w:val="25"/>
        </w:numPr>
        <w:spacing w:line="276" w:lineRule="auto"/>
        <w:rPr>
          <w:rFonts w:asciiTheme="minorHAnsi" w:hAnsiTheme="minorHAnsi" w:cs="Arial"/>
          <w:sz w:val="24"/>
        </w:rPr>
      </w:pPr>
      <w:r w:rsidRPr="00FB4035">
        <w:rPr>
          <w:rFonts w:asciiTheme="minorHAnsi" w:hAnsiTheme="minorHAnsi" w:cs="Arial"/>
          <w:sz w:val="24"/>
        </w:rPr>
        <w:t>Das HPA nimmt die Umstellung Ihrer FPO vor.</w:t>
      </w:r>
    </w:p>
    <w:p w:rsidR="00FB4035" w:rsidRPr="00FB4035" w:rsidRDefault="00FB4035" w:rsidP="00FB4035">
      <w:pPr>
        <w:rPr>
          <w:rFonts w:asciiTheme="minorHAnsi" w:hAnsiTheme="minorHAnsi"/>
          <w:sz w:val="22"/>
        </w:rPr>
      </w:pPr>
    </w:p>
    <w:p w:rsidR="00FB4035" w:rsidRDefault="00FB4035" w:rsidP="00FB4035">
      <w:pPr>
        <w:rPr>
          <w:sz w:val="22"/>
        </w:rPr>
      </w:pPr>
    </w:p>
    <w:p w:rsidR="00FB4035" w:rsidRDefault="00FB4035" w:rsidP="00FB4035">
      <w:pPr>
        <w:pStyle w:val="berschrift2"/>
      </w:pPr>
      <w:r>
        <w:t>Sonderfälle? Was ist darunter zu verstehen?</w:t>
      </w:r>
    </w:p>
    <w:p w:rsidR="00FB4035" w:rsidRDefault="00FB4035" w:rsidP="00FB4035">
      <w:pPr>
        <w:rPr>
          <w:sz w:val="22"/>
        </w:rPr>
      </w:pPr>
    </w:p>
    <w:p w:rsidR="00FB4035" w:rsidRDefault="00FB4035" w:rsidP="00FB4035">
      <w:pPr>
        <w:pStyle w:val="Listenabsatz"/>
        <w:numPr>
          <w:ilvl w:val="0"/>
          <w:numId w:val="26"/>
        </w:numPr>
        <w:spacing w:line="276" w:lineRule="auto"/>
        <w:rPr>
          <w:rFonts w:asciiTheme="minorHAnsi" w:hAnsiTheme="minorHAnsi"/>
          <w:sz w:val="22"/>
        </w:rPr>
      </w:pPr>
      <w:r w:rsidRPr="00FB4035">
        <w:rPr>
          <w:rFonts w:asciiTheme="minorHAnsi" w:hAnsiTheme="minorHAnsi"/>
          <w:sz w:val="22"/>
        </w:rPr>
        <w:t xml:space="preserve">Sie </w:t>
      </w:r>
      <w:r>
        <w:rPr>
          <w:rFonts w:asciiTheme="minorHAnsi" w:hAnsiTheme="minorHAnsi"/>
          <w:sz w:val="22"/>
        </w:rPr>
        <w:t xml:space="preserve">sind bereits im Prüfungsverhältnis im Modul </w:t>
      </w:r>
      <w:r w:rsidRPr="00192FD7">
        <w:rPr>
          <w:rFonts w:asciiTheme="minorHAnsi" w:hAnsiTheme="minorHAnsi"/>
          <w:b/>
          <w:sz w:val="22"/>
        </w:rPr>
        <w:t>Softwaretechnik</w:t>
      </w:r>
      <w:r>
        <w:rPr>
          <w:rFonts w:asciiTheme="minorHAnsi" w:hAnsiTheme="minorHAnsi"/>
          <w:sz w:val="22"/>
        </w:rPr>
        <w:t xml:space="preserve"> oder haben dieses erfolgreich abgeschlossen: dann können Sie dieses entweder als Wahlpflicht übertragen lassen oder als </w:t>
      </w:r>
      <w:r w:rsidRPr="00192FD7">
        <w:rPr>
          <w:rFonts w:asciiTheme="minorHAnsi" w:hAnsiTheme="minorHAnsi"/>
          <w:b/>
          <w:sz w:val="22"/>
        </w:rPr>
        <w:t>Pflichtmodul Praktikum Intelligente Systeme</w:t>
      </w:r>
      <w:r>
        <w:rPr>
          <w:rFonts w:asciiTheme="minorHAnsi" w:hAnsiTheme="minorHAnsi"/>
          <w:sz w:val="22"/>
        </w:rPr>
        <w:t xml:space="preserve"> anerkennen lassen.</w:t>
      </w:r>
    </w:p>
    <w:p w:rsidR="00FB4035" w:rsidRDefault="00FB4035" w:rsidP="00FB4035">
      <w:pPr>
        <w:pStyle w:val="Listenabsatz"/>
        <w:numPr>
          <w:ilvl w:val="0"/>
          <w:numId w:val="26"/>
        </w:numPr>
        <w:spacing w:line="276" w:lineRule="auto"/>
        <w:rPr>
          <w:rFonts w:asciiTheme="minorHAnsi" w:hAnsiTheme="minorHAnsi"/>
          <w:sz w:val="22"/>
        </w:rPr>
      </w:pPr>
      <w:r>
        <w:rPr>
          <w:rFonts w:asciiTheme="minorHAnsi" w:hAnsiTheme="minorHAnsi"/>
          <w:sz w:val="22"/>
        </w:rPr>
        <w:t xml:space="preserve">Sie haben bereits eine Studienleistung im </w:t>
      </w:r>
      <w:r w:rsidRPr="00192FD7">
        <w:rPr>
          <w:rFonts w:asciiTheme="minorHAnsi" w:hAnsiTheme="minorHAnsi"/>
          <w:b/>
          <w:sz w:val="22"/>
        </w:rPr>
        <w:t>Praktikum Intelligente Systeme</w:t>
      </w:r>
      <w:r>
        <w:rPr>
          <w:rFonts w:asciiTheme="minorHAnsi" w:hAnsiTheme="minorHAnsi"/>
          <w:sz w:val="22"/>
        </w:rPr>
        <w:t xml:space="preserve"> (</w:t>
      </w:r>
      <w:proofErr w:type="spellStart"/>
      <w:r>
        <w:rPr>
          <w:rFonts w:asciiTheme="minorHAnsi" w:hAnsiTheme="minorHAnsi"/>
          <w:sz w:val="22"/>
        </w:rPr>
        <w:t>WiSe</w:t>
      </w:r>
      <w:proofErr w:type="spellEnd"/>
      <w:r>
        <w:rPr>
          <w:rFonts w:asciiTheme="minorHAnsi" w:hAnsiTheme="minorHAnsi"/>
          <w:sz w:val="22"/>
        </w:rPr>
        <w:t xml:space="preserve"> 2017/18) erfolgreich teilgenommen: dann erkennen wir Ihnen dieses im Rahmen Ihres Antrags auf Änderung der FPO mit an, so dass die Note im Anschluss in Porta einsehbar wird.</w:t>
      </w:r>
    </w:p>
    <w:p w:rsidR="00FB4035" w:rsidRDefault="00FB4035" w:rsidP="00FB4035">
      <w:pPr>
        <w:pStyle w:val="Listenabsatz"/>
        <w:numPr>
          <w:ilvl w:val="0"/>
          <w:numId w:val="26"/>
        </w:numPr>
        <w:spacing w:line="276" w:lineRule="auto"/>
        <w:rPr>
          <w:rFonts w:asciiTheme="minorHAnsi" w:hAnsiTheme="minorHAnsi"/>
          <w:sz w:val="22"/>
        </w:rPr>
      </w:pPr>
      <w:r w:rsidRPr="00FB4035">
        <w:rPr>
          <w:rFonts w:asciiTheme="minorHAnsi" w:hAnsiTheme="minorHAnsi"/>
          <w:sz w:val="22"/>
        </w:rPr>
        <w:t xml:space="preserve">Sie haben sich bereits für die Prüfung in </w:t>
      </w:r>
      <w:proofErr w:type="spellStart"/>
      <w:r w:rsidRPr="00192FD7">
        <w:rPr>
          <w:rFonts w:asciiTheme="minorHAnsi" w:hAnsiTheme="minorHAnsi"/>
          <w:b/>
          <w:sz w:val="22"/>
        </w:rPr>
        <w:t>Finance</w:t>
      </w:r>
      <w:proofErr w:type="spellEnd"/>
      <w:r w:rsidRPr="00192FD7">
        <w:rPr>
          <w:rFonts w:asciiTheme="minorHAnsi" w:hAnsiTheme="minorHAnsi"/>
          <w:b/>
          <w:sz w:val="22"/>
        </w:rPr>
        <w:t xml:space="preserve"> </w:t>
      </w:r>
      <w:proofErr w:type="spellStart"/>
      <w:r w:rsidRPr="00192FD7">
        <w:rPr>
          <w:rFonts w:asciiTheme="minorHAnsi" w:hAnsiTheme="minorHAnsi"/>
          <w:b/>
          <w:sz w:val="22"/>
        </w:rPr>
        <w:t>and</w:t>
      </w:r>
      <w:proofErr w:type="spellEnd"/>
      <w:r w:rsidRPr="00192FD7">
        <w:rPr>
          <w:rFonts w:asciiTheme="minorHAnsi" w:hAnsiTheme="minorHAnsi"/>
          <w:b/>
          <w:sz w:val="22"/>
        </w:rPr>
        <w:t xml:space="preserve"> Banking II</w:t>
      </w:r>
      <w:r w:rsidRPr="00FB4035">
        <w:rPr>
          <w:rFonts w:asciiTheme="minorHAnsi" w:hAnsiTheme="minorHAnsi"/>
          <w:sz w:val="22"/>
        </w:rPr>
        <w:t xml:space="preserve"> angemeldet oder haben bereits die Prüfung absolviert: </w:t>
      </w:r>
      <w:r>
        <w:rPr>
          <w:rFonts w:asciiTheme="minorHAnsi" w:hAnsiTheme="minorHAnsi"/>
          <w:sz w:val="22"/>
        </w:rPr>
        <w:t>dann erkennen wir Ihnen dieses im Rahmen</w:t>
      </w:r>
      <w:r w:rsidR="00192FD7">
        <w:rPr>
          <w:rFonts w:asciiTheme="minorHAnsi" w:hAnsiTheme="minorHAnsi"/>
          <w:sz w:val="22"/>
        </w:rPr>
        <w:t xml:space="preserve"> Ihres Antrags auf Änderung </w:t>
      </w:r>
      <w:r>
        <w:rPr>
          <w:rFonts w:asciiTheme="minorHAnsi" w:hAnsiTheme="minorHAnsi"/>
          <w:sz w:val="22"/>
        </w:rPr>
        <w:t>mit an, so dass die Note im Anschluss in Porta einsehbar wird.</w:t>
      </w:r>
    </w:p>
    <w:p w:rsidR="00FB4035" w:rsidRPr="00FB4035" w:rsidRDefault="00FB4035" w:rsidP="00FB4035">
      <w:pPr>
        <w:spacing w:line="276" w:lineRule="auto"/>
        <w:rPr>
          <w:sz w:val="22"/>
        </w:rPr>
      </w:pPr>
    </w:p>
    <w:p w:rsidR="00FB4035" w:rsidRDefault="00FB4035" w:rsidP="00FB4035">
      <w:pPr>
        <w:rPr>
          <w:sz w:val="22"/>
        </w:rPr>
      </w:pPr>
      <w:r>
        <w:rPr>
          <w:sz w:val="22"/>
        </w:rPr>
        <w:t xml:space="preserve">Haben Sie noch Fragen? Dann wenden Sie sich bitte an </w:t>
      </w:r>
      <w:r w:rsidR="008C2571">
        <w:rPr>
          <w:sz w:val="22"/>
        </w:rPr>
        <w:t>Professor</w:t>
      </w:r>
      <w:r>
        <w:rPr>
          <w:sz w:val="22"/>
        </w:rPr>
        <w:t xml:space="preserve"> Kalenborn oder </w:t>
      </w:r>
      <w:r w:rsidR="008C2571">
        <w:rPr>
          <w:sz w:val="22"/>
        </w:rPr>
        <w:t>Professor</w:t>
      </w:r>
      <w:r>
        <w:rPr>
          <w:sz w:val="22"/>
        </w:rPr>
        <w:t xml:space="preserve"> Timm. Als neue Emailadresse für Angelegenheiten im Zusammenhang mit dem Prüfungsausschuss nutzen Sie bitte auch unsere neue Emailadresse </w:t>
      </w:r>
      <w:hyperlink r:id="rId8" w:history="1">
        <w:r w:rsidRPr="00E20929">
          <w:rPr>
            <w:rStyle w:val="Hyperlink"/>
            <w:sz w:val="22"/>
          </w:rPr>
          <w:t>pa-winfo@uni-trier.de</w:t>
        </w:r>
      </w:hyperlink>
      <w:r>
        <w:rPr>
          <w:sz w:val="22"/>
        </w:rPr>
        <w:t xml:space="preserve"> !</w:t>
      </w:r>
    </w:p>
    <w:p w:rsidR="00FB4035" w:rsidRDefault="00FB4035" w:rsidP="00FB4035">
      <w:pPr>
        <w:rPr>
          <w:sz w:val="22"/>
        </w:rPr>
      </w:pPr>
    </w:p>
    <w:p w:rsidR="00F73CEB" w:rsidRDefault="00F73CEB" w:rsidP="00FB4035">
      <w:pPr>
        <w:rPr>
          <w:rFonts w:asciiTheme="minorHAnsi" w:hAnsiTheme="minorHAnsi"/>
        </w:rPr>
      </w:pPr>
    </w:p>
    <w:p w:rsidR="00192FD7" w:rsidRDefault="00192FD7" w:rsidP="00FB4035">
      <w:pPr>
        <w:rPr>
          <w:rFonts w:asciiTheme="minorHAnsi" w:hAnsiTheme="minorHAnsi"/>
        </w:rPr>
      </w:pPr>
    </w:p>
    <w:p w:rsidR="00192FD7" w:rsidRDefault="00192FD7" w:rsidP="00FB4035">
      <w:pPr>
        <w:rPr>
          <w:rFonts w:asciiTheme="minorHAnsi" w:hAnsiTheme="minorHAnsi"/>
        </w:rPr>
      </w:pPr>
    </w:p>
    <w:p w:rsidR="00192FD7" w:rsidRDefault="00192FD7" w:rsidP="00FB4035">
      <w:pPr>
        <w:rPr>
          <w:rFonts w:asciiTheme="minorHAnsi" w:hAnsiTheme="minorHAnsi"/>
        </w:rPr>
      </w:pPr>
    </w:p>
    <w:p w:rsidR="00FB4035" w:rsidRDefault="00FB4035" w:rsidP="00FB4035">
      <w:pPr>
        <w:rPr>
          <w:rFonts w:asciiTheme="minorHAnsi" w:hAnsiTheme="minorHAnsi"/>
        </w:rPr>
      </w:pPr>
      <w:r>
        <w:rPr>
          <w:rFonts w:asciiTheme="minorHAnsi" w:hAnsiTheme="minorHAnsi"/>
        </w:rPr>
        <w:t>Anlage:</w:t>
      </w:r>
    </w:p>
    <w:p w:rsidR="00FB4035" w:rsidRDefault="00510CFB" w:rsidP="00FB4035">
      <w:pPr>
        <w:pStyle w:val="Listenabsatz"/>
        <w:numPr>
          <w:ilvl w:val="0"/>
          <w:numId w:val="27"/>
        </w:numPr>
        <w:rPr>
          <w:rFonts w:asciiTheme="minorHAnsi" w:hAnsiTheme="minorHAnsi"/>
        </w:rPr>
      </w:pPr>
      <w:r>
        <w:rPr>
          <w:rFonts w:asciiTheme="minorHAnsi" w:hAnsiTheme="minorHAnsi"/>
        </w:rPr>
        <w:t xml:space="preserve">Tabelle mit Markierung der Veränderungen von FPO2015 zu FPO2017 </w:t>
      </w:r>
      <w:r>
        <w:rPr>
          <w:rFonts w:asciiTheme="minorHAnsi" w:hAnsiTheme="minorHAnsi"/>
        </w:rPr>
        <w:br/>
        <w:t>Diff_Bachelor_2015-2017.pdf</w:t>
      </w:r>
    </w:p>
    <w:p w:rsidR="00510CFB" w:rsidRPr="00FB4035" w:rsidRDefault="00510CFB" w:rsidP="00FB4035">
      <w:pPr>
        <w:pStyle w:val="Listenabsatz"/>
        <w:numPr>
          <w:ilvl w:val="0"/>
          <w:numId w:val="27"/>
        </w:numPr>
        <w:rPr>
          <w:rFonts w:asciiTheme="minorHAnsi" w:hAnsiTheme="minorHAnsi"/>
        </w:rPr>
      </w:pPr>
      <w:r>
        <w:rPr>
          <w:rFonts w:asciiTheme="minorHAnsi" w:hAnsiTheme="minorHAnsi"/>
        </w:rPr>
        <w:t>Formular für den Wechsel der FPO</w:t>
      </w:r>
    </w:p>
    <w:sectPr w:rsidR="00510CFB" w:rsidRPr="00FB4035" w:rsidSect="005869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66" w:rsidRDefault="00441866" w:rsidP="00D53C62">
      <w:r>
        <w:separator/>
      </w:r>
    </w:p>
  </w:endnote>
  <w:endnote w:type="continuationSeparator" w:id="0">
    <w:p w:rsidR="00441866" w:rsidRDefault="00441866" w:rsidP="00D5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28" w:rsidRDefault="00586928" w:rsidP="00DF1B1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86928" w:rsidRDefault="00586928" w:rsidP="00586928">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28" w:rsidRDefault="00586928" w:rsidP="00DF1B1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90AD7">
      <w:rPr>
        <w:rStyle w:val="Seitenzahl"/>
        <w:noProof/>
      </w:rPr>
      <w:t>2</w:t>
    </w:r>
    <w:r>
      <w:rPr>
        <w:rStyle w:val="Seitenzahl"/>
      </w:rPr>
      <w:fldChar w:fldCharType="end"/>
    </w:r>
  </w:p>
  <w:p w:rsidR="00586928" w:rsidRDefault="00586928" w:rsidP="00586928">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B6" w:rsidRDefault="006018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66" w:rsidRDefault="00441866" w:rsidP="00D53C62">
      <w:r>
        <w:separator/>
      </w:r>
    </w:p>
  </w:footnote>
  <w:footnote w:type="continuationSeparator" w:id="0">
    <w:p w:rsidR="00441866" w:rsidRDefault="00441866" w:rsidP="00D53C62">
      <w:r>
        <w:continuationSeparator/>
      </w:r>
    </w:p>
  </w:footnote>
  <w:footnote w:id="1">
    <w:p w:rsidR="009A5A13" w:rsidRDefault="009A5A13" w:rsidP="009A5A13">
      <w:pPr>
        <w:pStyle w:val="Funotentext"/>
      </w:pPr>
      <w:r>
        <w:rPr>
          <w:rStyle w:val="Funotenzeichen"/>
        </w:rPr>
        <w:footnoteRef/>
      </w:r>
      <w:r>
        <w:t xml:space="preserve"> </w:t>
      </w:r>
      <w:bookmarkStart w:id="0" w:name="OLE_LINK7"/>
      <w:bookmarkStart w:id="1" w:name="OLE_LINK8"/>
      <w:bookmarkStart w:id="2" w:name="OLE_LINK9"/>
      <w:bookmarkStart w:id="3" w:name="OLE_LINK12"/>
      <w:r>
        <w:t xml:space="preserve">Ordnung zur Prüfung im Bachelorstudiengang Wirtschaftsinformatik (1-Fachstudiengang) in der Fassung </w:t>
      </w:r>
    </w:p>
    <w:p w:rsidR="009A5A13" w:rsidRDefault="009A5A13">
      <w:pPr>
        <w:pStyle w:val="Funotentext"/>
      </w:pPr>
      <w:r>
        <w:t xml:space="preserve">   vom 13.7.2012, geändert am 15.1.2013 und am 10.8.2015 (FPO2015).</w:t>
      </w:r>
      <w:bookmarkEnd w:id="0"/>
      <w:bookmarkEnd w:id="1"/>
      <w:bookmarkEnd w:id="2"/>
      <w:bookmarkEnd w:id="3"/>
    </w:p>
  </w:footnote>
  <w:footnote w:id="2">
    <w:p w:rsidR="009A5A13" w:rsidRDefault="009A5A13" w:rsidP="009A5A13">
      <w:pPr>
        <w:pStyle w:val="Funotentext"/>
      </w:pPr>
      <w:r>
        <w:rPr>
          <w:rStyle w:val="Funotenzeichen"/>
        </w:rPr>
        <w:footnoteRef/>
      </w:r>
      <w:r>
        <w:t xml:space="preserve"> </w:t>
      </w:r>
      <w:bookmarkStart w:id="4" w:name="OLE_LINK10"/>
      <w:bookmarkStart w:id="5" w:name="OLE_LINK11"/>
      <w:r>
        <w:t xml:space="preserve">Ordnung zur Prüfung im Bachelorstudiengang Wirtschaftsinformatik (1-Fachstudiengang) in der Fassung </w:t>
      </w:r>
    </w:p>
    <w:p w:rsidR="009A5A13" w:rsidRDefault="009A5A13" w:rsidP="009A5A13">
      <w:pPr>
        <w:pStyle w:val="Funotentext"/>
      </w:pPr>
      <w:r>
        <w:t xml:space="preserve">   vom 1</w:t>
      </w:r>
      <w:r w:rsidR="00974BF0">
        <w:t xml:space="preserve">3.7.2012, geändert am 15.1.2013, </w:t>
      </w:r>
      <w:r>
        <w:t xml:space="preserve">10.8.2015 </w:t>
      </w:r>
      <w:r w:rsidR="00974BF0">
        <w:t>und 12.6.2017 (berichtigt am 4.9.2017) (FPO2017</w:t>
      </w:r>
      <w:r>
        <w:t>).</w:t>
      </w:r>
    </w:p>
    <w:p w:rsidR="009A5A13" w:rsidRDefault="009A5A13">
      <w:pPr>
        <w:pStyle w:val="Funotentext"/>
      </w:pPr>
      <w:bookmarkStart w:id="6" w:name="OLE_LINK15"/>
      <w:bookmarkStart w:id="7" w:name="OLE_LINK16"/>
      <w:r>
        <w:t># Formular des Prüfungsausschuss Wirtschaftsinformatik, Version 180712</w:t>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B6" w:rsidRDefault="006018B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4A" w:rsidRDefault="00397FD1" w:rsidP="00CD4E8F">
    <w:pPr>
      <w:pStyle w:val="Kopfzeile"/>
      <w:jc w:val="right"/>
    </w:pPr>
    <w:r>
      <w:t>Bescheinigung zur Vorlage im Hochschulprüfungsamt der Universität Trier</w:t>
    </w:r>
  </w:p>
  <w:p w:rsidR="009436D5" w:rsidRDefault="009436D5" w:rsidP="00CD4E8F">
    <w:pPr>
      <w:pStyle w:val="Kopfzeile"/>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28" w:rsidRDefault="009A5A13" w:rsidP="00586928">
    <w:pPr>
      <w:pStyle w:val="Kopfzeile"/>
      <w:jc w:val="right"/>
    </w:pPr>
    <w:r w:rsidRPr="009543C4">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0DB74477" wp14:editId="4ACA3B5B">
              <wp:simplePos x="0" y="0"/>
              <wp:positionH relativeFrom="column">
                <wp:posOffset>0</wp:posOffset>
              </wp:positionH>
              <wp:positionV relativeFrom="paragraph">
                <wp:posOffset>12065</wp:posOffset>
              </wp:positionV>
              <wp:extent cx="1640541" cy="484094"/>
              <wp:effectExtent l="12700" t="12700" r="10795" b="11430"/>
              <wp:wrapNone/>
              <wp:docPr id="3" name="Abgerundetes Rechteck 3"/>
              <wp:cNvGraphicFramePr/>
              <a:graphic xmlns:a="http://schemas.openxmlformats.org/drawingml/2006/main">
                <a:graphicData uri="http://schemas.microsoft.com/office/word/2010/wordprocessingShape">
                  <wps:wsp>
                    <wps:cNvSpPr/>
                    <wps:spPr>
                      <a:xfrm>
                        <a:off x="0" y="0"/>
                        <a:ext cx="1640541" cy="48409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A5A13" w:rsidRPr="009543C4" w:rsidRDefault="009A5A13" w:rsidP="009A5A13">
                          <w:pPr>
                            <w:spacing w:line="240" w:lineRule="atLeast"/>
                            <w:jc w:val="center"/>
                            <w:rPr>
                              <w:sz w:val="18"/>
                              <w:szCs w:val="18"/>
                            </w:rPr>
                          </w:pPr>
                          <w:r>
                            <w:rPr>
                              <w:sz w:val="18"/>
                              <w:szCs w:val="18"/>
                            </w:rPr>
                            <w:t>Bachelor</w:t>
                          </w:r>
                          <w:r w:rsidRPr="009543C4">
                            <w:rPr>
                              <w:sz w:val="18"/>
                              <w:szCs w:val="18"/>
                            </w:rPr>
                            <w:t xml:space="preserve"> W-Info (FPO2015)</w:t>
                          </w:r>
                        </w:p>
                        <w:p w:rsidR="009A5A13" w:rsidRPr="009543C4" w:rsidRDefault="009A5A13" w:rsidP="009A5A13">
                          <w:pPr>
                            <w:spacing w:line="240" w:lineRule="atLeast"/>
                            <w:jc w:val="center"/>
                            <w:rPr>
                              <w:sz w:val="18"/>
                              <w:szCs w:val="18"/>
                            </w:rPr>
                          </w:pPr>
                          <w:r>
                            <w:rPr>
                              <w:sz w:val="18"/>
                              <w:szCs w:val="18"/>
                            </w:rPr>
                            <w:t xml:space="preserve">FPO-Wechsel: </w:t>
                          </w:r>
                          <w:r>
                            <w:rPr>
                              <w:b/>
                              <w:sz w:val="18"/>
                              <w:szCs w:val="18"/>
                            </w:rPr>
                            <w:t>Studierende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B74477" id="Abgerundetes Rechteck 3" o:spid="_x0000_s1026" style="position:absolute;left:0;text-align:left;margin-left:0;margin-top:.95pt;width:129.2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" fillcolor="white [3201]" strokecolor="#4f81bd [3204]" strokeweight="2pt">
              <v:textbox>
                <w:txbxContent>
                  <w:p w:rsidR="009A5A13" w:rsidRPr="009543C4" w:rsidRDefault="009A5A13" w:rsidP="009A5A13">
                    <w:pPr>
                      <w:spacing w:line="240" w:lineRule="atLeast"/>
                      <w:jc w:val="center"/>
                      <w:rPr>
                        <w:sz w:val="18"/>
                        <w:szCs w:val="18"/>
                      </w:rPr>
                    </w:pPr>
                    <w:bookmarkStart w:id="9" w:name="_GoBack"/>
                    <w:r>
                      <w:rPr>
                        <w:sz w:val="18"/>
                        <w:szCs w:val="18"/>
                      </w:rPr>
                      <w:t>Bachelor</w:t>
                    </w:r>
                    <w:r w:rsidRPr="009543C4">
                      <w:rPr>
                        <w:sz w:val="18"/>
                        <w:szCs w:val="18"/>
                      </w:rPr>
                      <w:t xml:space="preserve"> W-Info (FPO2015)</w:t>
                    </w:r>
                  </w:p>
                  <w:p w:rsidR="009A5A13" w:rsidRPr="009543C4" w:rsidRDefault="009A5A13" w:rsidP="009A5A13">
                    <w:pPr>
                      <w:spacing w:line="240" w:lineRule="atLeast"/>
                      <w:jc w:val="center"/>
                      <w:rPr>
                        <w:sz w:val="18"/>
                        <w:szCs w:val="18"/>
                      </w:rPr>
                    </w:pPr>
                    <w:r>
                      <w:rPr>
                        <w:sz w:val="18"/>
                        <w:szCs w:val="18"/>
                      </w:rPr>
                      <w:t xml:space="preserve">FPO-Wechsel: </w:t>
                    </w:r>
                    <w:r>
                      <w:rPr>
                        <w:b/>
                        <w:sz w:val="18"/>
                        <w:szCs w:val="18"/>
                      </w:rPr>
                      <w:t>Studierende</w:t>
                    </w:r>
                    <w:bookmarkEnd w:id="9"/>
                  </w:p>
                </w:txbxContent>
              </v:textbox>
            </v:roundrect>
          </w:pict>
        </mc:Fallback>
      </mc:AlternateContent>
    </w:r>
    <w:r w:rsidR="00586928">
      <w:rPr>
        <w:noProof/>
      </w:rPr>
      <w:drawing>
        <wp:inline distT="0" distB="0" distL="0" distR="0" wp14:anchorId="7699F0B2" wp14:editId="0AB3C5CB">
          <wp:extent cx="2813685" cy="424463"/>
          <wp:effectExtent l="0" t="0" r="5715" b="762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ersitaet_Trier_blau.png"/>
                  <pic:cNvPicPr/>
                </pic:nvPicPr>
                <pic:blipFill>
                  <a:blip r:embed="rId1">
                    <a:extLst>
                      <a:ext uri="{28A0092B-C50C-407E-A947-70E740481C1C}">
                        <a14:useLocalDpi xmlns:a14="http://schemas.microsoft.com/office/drawing/2010/main" val="0"/>
                      </a:ext>
                    </a:extLst>
                  </a:blip>
                  <a:stretch>
                    <a:fillRect/>
                  </a:stretch>
                </pic:blipFill>
                <pic:spPr>
                  <a:xfrm>
                    <a:off x="0" y="0"/>
                    <a:ext cx="2813685" cy="424463"/>
                  </a:xfrm>
                  <a:prstGeom prst="rect">
                    <a:avLst/>
                  </a:prstGeom>
                </pic:spPr>
              </pic:pic>
            </a:graphicData>
          </a:graphic>
        </wp:inline>
      </w:drawing>
    </w:r>
  </w:p>
  <w:p w:rsidR="00586928" w:rsidRDefault="00A42EFD" w:rsidP="00586928">
    <w:pPr>
      <w:pStyle w:val="Kopfzeile"/>
      <w:jc w:val="right"/>
    </w:pPr>
    <w:r>
      <w:rPr>
        <w:noProof/>
      </w:rPr>
      <mc:AlternateContent>
        <mc:Choice Requires="wps">
          <w:drawing>
            <wp:anchor distT="0" distB="0" distL="114300" distR="114300" simplePos="0" relativeHeight="251661312" behindDoc="0" locked="0" layoutInCell="1" allowOverlap="1" wp14:anchorId="2DB7B5C5" wp14:editId="021FA7DF">
              <wp:simplePos x="0" y="0"/>
              <wp:positionH relativeFrom="column">
                <wp:posOffset>3151505</wp:posOffset>
              </wp:positionH>
              <wp:positionV relativeFrom="paragraph">
                <wp:posOffset>36195</wp:posOffset>
              </wp:positionV>
              <wp:extent cx="2603500" cy="635000"/>
              <wp:effectExtent l="0" t="0" r="0" b="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928" w:rsidRDefault="00586928" w:rsidP="00586928">
                          <w:pPr>
                            <w:ind w:right="-2268"/>
                            <w:rPr>
                              <w:rFonts w:asciiTheme="majorHAnsi" w:hAnsiTheme="majorHAnsi"/>
                              <w:noProof/>
                              <w:sz w:val="22"/>
                              <w:szCs w:val="22"/>
                            </w:rPr>
                          </w:pPr>
                          <w:r w:rsidRPr="00911842">
                            <w:rPr>
                              <w:rFonts w:asciiTheme="majorHAnsi" w:hAnsiTheme="majorHAnsi"/>
                              <w:noProof/>
                              <w:sz w:val="22"/>
                              <w:szCs w:val="22"/>
                            </w:rPr>
                            <w:t>Fachbereich IV – Informatikwissenschaften</w:t>
                          </w:r>
                        </w:p>
                        <w:p w:rsidR="00237431" w:rsidRDefault="00237431" w:rsidP="00586928">
                          <w:pPr>
                            <w:ind w:right="-2268"/>
                            <w:rPr>
                              <w:rFonts w:asciiTheme="majorHAnsi" w:hAnsiTheme="majorHAnsi"/>
                              <w:noProof/>
                              <w:sz w:val="22"/>
                              <w:szCs w:val="22"/>
                            </w:rPr>
                          </w:pPr>
                        </w:p>
                        <w:p w:rsidR="00586928" w:rsidRPr="00911842" w:rsidRDefault="00A42EFD" w:rsidP="00586928">
                          <w:pPr>
                            <w:ind w:right="-2268"/>
                            <w:rPr>
                              <w:rFonts w:asciiTheme="majorHAnsi" w:hAnsiTheme="majorHAnsi"/>
                              <w:noProof/>
                              <w:sz w:val="22"/>
                              <w:szCs w:val="22"/>
                            </w:rPr>
                          </w:pPr>
                          <w:r>
                            <w:rPr>
                              <w:rFonts w:asciiTheme="majorHAnsi" w:hAnsiTheme="majorHAnsi"/>
                              <w:noProof/>
                              <w:sz w:val="22"/>
                              <w:szCs w:val="22"/>
                            </w:rPr>
                            <w:t>Prüfungsausschusses Wirtschaftsinformatik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B7B5C5" id="_x0000_t202" coordsize="21600,21600" o:spt="202" path="m,l,21600r21600,l21600,xe">
              <v:stroke joinstyle="miter"/>
              <v:path gradientshapeok="t" o:connecttype="rect"/>
            </v:shapetype>
            <v:shape id="Text Box 47" o:spid="_x0000_s1026" type="#_x0000_t202" style="position:absolute;left:0;text-align:left;margin-left:248.15pt;margin-top:2.85pt;width:20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v2tQ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" filled="f" stroked="f">
              <v:textbox>
                <w:txbxContent>
                  <w:p w:rsidR="00586928" w:rsidRDefault="00586928" w:rsidP="00586928">
                    <w:pPr>
                      <w:ind w:right="-2268"/>
                      <w:rPr>
                        <w:rFonts w:asciiTheme="majorHAnsi" w:hAnsiTheme="majorHAnsi"/>
                        <w:noProof/>
                        <w:sz w:val="22"/>
                        <w:szCs w:val="22"/>
                      </w:rPr>
                    </w:pPr>
                    <w:r w:rsidRPr="00911842">
                      <w:rPr>
                        <w:rFonts w:asciiTheme="majorHAnsi" w:hAnsiTheme="majorHAnsi"/>
                        <w:noProof/>
                        <w:sz w:val="22"/>
                        <w:szCs w:val="22"/>
                      </w:rPr>
                      <w:t>Fachbereich IV – Informatikwissenschaften</w:t>
                    </w:r>
                  </w:p>
                  <w:p w:rsidR="00237431" w:rsidRDefault="00237431" w:rsidP="00586928">
                    <w:pPr>
                      <w:ind w:right="-2268"/>
                      <w:rPr>
                        <w:rFonts w:asciiTheme="majorHAnsi" w:hAnsiTheme="majorHAnsi"/>
                        <w:noProof/>
                        <w:sz w:val="22"/>
                        <w:szCs w:val="22"/>
                      </w:rPr>
                    </w:pPr>
                  </w:p>
                  <w:p w:rsidR="00586928" w:rsidRPr="00911842" w:rsidRDefault="00A42EFD" w:rsidP="00586928">
                    <w:pPr>
                      <w:ind w:right="-2268"/>
                      <w:rPr>
                        <w:rFonts w:asciiTheme="majorHAnsi" w:hAnsiTheme="majorHAnsi"/>
                        <w:noProof/>
                        <w:sz w:val="22"/>
                        <w:szCs w:val="22"/>
                      </w:rPr>
                    </w:pPr>
                    <w:r>
                      <w:rPr>
                        <w:rFonts w:asciiTheme="majorHAnsi" w:hAnsiTheme="majorHAnsi"/>
                        <w:noProof/>
                        <w:sz w:val="22"/>
                        <w:szCs w:val="22"/>
                      </w:rPr>
                      <w:t>Prüfungsausschusses Wirtschaftsinformatik</w:t>
                    </w:r>
                  </w:p>
                </w:txbxContent>
              </v:textbox>
              <w10:wrap type="square"/>
            </v:shape>
          </w:pict>
        </mc:Fallback>
      </mc:AlternateContent>
    </w:r>
  </w:p>
  <w:p w:rsidR="00586928" w:rsidRDefault="0058692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726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943F6"/>
    <w:multiLevelType w:val="hybridMultilevel"/>
    <w:tmpl w:val="CBF02D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B265A"/>
    <w:multiLevelType w:val="hybridMultilevel"/>
    <w:tmpl w:val="618253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0167A"/>
    <w:multiLevelType w:val="hybridMultilevel"/>
    <w:tmpl w:val="B12A2FAE"/>
    <w:lvl w:ilvl="0" w:tplc="29421FD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2D3C20"/>
    <w:multiLevelType w:val="hybridMultilevel"/>
    <w:tmpl w:val="D0EC98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F101F1"/>
    <w:multiLevelType w:val="hybridMultilevel"/>
    <w:tmpl w:val="3DCE71AA"/>
    <w:lvl w:ilvl="0" w:tplc="53C8792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341324"/>
    <w:multiLevelType w:val="hybridMultilevel"/>
    <w:tmpl w:val="E32E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8E0819"/>
    <w:multiLevelType w:val="hybridMultilevel"/>
    <w:tmpl w:val="1D2437DC"/>
    <w:lvl w:ilvl="0" w:tplc="61BCE2CE">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A22697"/>
    <w:multiLevelType w:val="hybridMultilevel"/>
    <w:tmpl w:val="D27A3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4A2D93"/>
    <w:multiLevelType w:val="hybridMultilevel"/>
    <w:tmpl w:val="2AF6A9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E7606"/>
    <w:multiLevelType w:val="hybridMultilevel"/>
    <w:tmpl w:val="AE928448"/>
    <w:lvl w:ilvl="0" w:tplc="99EEA60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3CF839BF"/>
    <w:multiLevelType w:val="hybridMultilevel"/>
    <w:tmpl w:val="2F0EA0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527890"/>
    <w:multiLevelType w:val="hybridMultilevel"/>
    <w:tmpl w:val="F8E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3A4282"/>
    <w:multiLevelType w:val="hybridMultilevel"/>
    <w:tmpl w:val="76F4EE50"/>
    <w:lvl w:ilvl="0" w:tplc="1DE06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010489"/>
    <w:multiLevelType w:val="hybridMultilevel"/>
    <w:tmpl w:val="5EB6C3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4433"/>
    <w:multiLevelType w:val="hybridMultilevel"/>
    <w:tmpl w:val="35D21D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B36014"/>
    <w:multiLevelType w:val="hybridMultilevel"/>
    <w:tmpl w:val="3CC855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A6115D"/>
    <w:multiLevelType w:val="hybridMultilevel"/>
    <w:tmpl w:val="7CCC30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B20C6F"/>
    <w:multiLevelType w:val="hybridMultilevel"/>
    <w:tmpl w:val="0472021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6A743FBB"/>
    <w:multiLevelType w:val="hybridMultilevel"/>
    <w:tmpl w:val="D74C0FEC"/>
    <w:lvl w:ilvl="0" w:tplc="703ABFEE">
      <w:start w:val="5"/>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47C7D"/>
    <w:multiLevelType w:val="hybridMultilevel"/>
    <w:tmpl w:val="4CEEC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764CBB"/>
    <w:multiLevelType w:val="hybridMultilevel"/>
    <w:tmpl w:val="AA9227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127FA"/>
    <w:multiLevelType w:val="hybridMultilevel"/>
    <w:tmpl w:val="B746756A"/>
    <w:lvl w:ilvl="0" w:tplc="1DE06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8031F1"/>
    <w:multiLevelType w:val="hybridMultilevel"/>
    <w:tmpl w:val="63703D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AE1A7A"/>
    <w:multiLevelType w:val="hybridMultilevel"/>
    <w:tmpl w:val="4AFC2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DB5AC3"/>
    <w:multiLevelType w:val="hybridMultilevel"/>
    <w:tmpl w:val="1C6CA2E4"/>
    <w:lvl w:ilvl="0" w:tplc="0B26FD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8E4144"/>
    <w:multiLevelType w:val="hybridMultilevel"/>
    <w:tmpl w:val="F1B69BDE"/>
    <w:lvl w:ilvl="0" w:tplc="703ABFEE">
      <w:start w:val="1"/>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3"/>
  </w:num>
  <w:num w:numId="4">
    <w:abstractNumId w:val="0"/>
  </w:num>
  <w:num w:numId="5">
    <w:abstractNumId w:val="4"/>
  </w:num>
  <w:num w:numId="6">
    <w:abstractNumId w:val="15"/>
  </w:num>
  <w:num w:numId="7">
    <w:abstractNumId w:val="14"/>
  </w:num>
  <w:num w:numId="8">
    <w:abstractNumId w:val="23"/>
  </w:num>
  <w:num w:numId="9">
    <w:abstractNumId w:val="1"/>
  </w:num>
  <w:num w:numId="10">
    <w:abstractNumId w:val="11"/>
  </w:num>
  <w:num w:numId="11">
    <w:abstractNumId w:val="9"/>
  </w:num>
  <w:num w:numId="12">
    <w:abstractNumId w:val="16"/>
  </w:num>
  <w:num w:numId="13">
    <w:abstractNumId w:val="17"/>
  </w:num>
  <w:num w:numId="14">
    <w:abstractNumId w:val="6"/>
  </w:num>
  <w:num w:numId="15">
    <w:abstractNumId w:val="19"/>
  </w:num>
  <w:num w:numId="16">
    <w:abstractNumId w:val="20"/>
  </w:num>
  <w:num w:numId="17">
    <w:abstractNumId w:val="24"/>
  </w:num>
  <w:num w:numId="18">
    <w:abstractNumId w:val="18"/>
  </w:num>
  <w:num w:numId="19">
    <w:abstractNumId w:val="7"/>
  </w:num>
  <w:num w:numId="20">
    <w:abstractNumId w:val="10"/>
  </w:num>
  <w:num w:numId="21">
    <w:abstractNumId w:val="21"/>
  </w:num>
  <w:num w:numId="22">
    <w:abstractNumId w:val="5"/>
  </w:num>
  <w:num w:numId="23">
    <w:abstractNumId w:val="3"/>
  </w:num>
  <w:num w:numId="24">
    <w:abstractNumId w:val="2"/>
  </w:num>
  <w:num w:numId="25">
    <w:abstractNumId w:val="25"/>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8A"/>
    <w:rsid w:val="00016948"/>
    <w:rsid w:val="00055FA1"/>
    <w:rsid w:val="00077A30"/>
    <w:rsid w:val="0008617C"/>
    <w:rsid w:val="000C10B8"/>
    <w:rsid w:val="000C5319"/>
    <w:rsid w:val="000F181F"/>
    <w:rsid w:val="001749BB"/>
    <w:rsid w:val="00192FD7"/>
    <w:rsid w:val="001A20D8"/>
    <w:rsid w:val="001C1ABB"/>
    <w:rsid w:val="00237431"/>
    <w:rsid w:val="00255918"/>
    <w:rsid w:val="002A4862"/>
    <w:rsid w:val="002A587B"/>
    <w:rsid w:val="002C66AC"/>
    <w:rsid w:val="002D32B4"/>
    <w:rsid w:val="002D64D9"/>
    <w:rsid w:val="003179B2"/>
    <w:rsid w:val="00397FD1"/>
    <w:rsid w:val="003A0D9C"/>
    <w:rsid w:val="003B5EFD"/>
    <w:rsid w:val="003E0253"/>
    <w:rsid w:val="003E73A4"/>
    <w:rsid w:val="004311F0"/>
    <w:rsid w:val="00437EF2"/>
    <w:rsid w:val="00441866"/>
    <w:rsid w:val="00470DD4"/>
    <w:rsid w:val="00484521"/>
    <w:rsid w:val="00493DEA"/>
    <w:rsid w:val="004A761E"/>
    <w:rsid w:val="004A772A"/>
    <w:rsid w:val="004E00D7"/>
    <w:rsid w:val="004F34DD"/>
    <w:rsid w:val="00502130"/>
    <w:rsid w:val="00510CFB"/>
    <w:rsid w:val="00516614"/>
    <w:rsid w:val="00533739"/>
    <w:rsid w:val="00586928"/>
    <w:rsid w:val="00586F29"/>
    <w:rsid w:val="005B4E8A"/>
    <w:rsid w:val="006018B6"/>
    <w:rsid w:val="00643406"/>
    <w:rsid w:val="0065217F"/>
    <w:rsid w:val="00657E0E"/>
    <w:rsid w:val="00672494"/>
    <w:rsid w:val="00674D3C"/>
    <w:rsid w:val="00690AD7"/>
    <w:rsid w:val="006C62E5"/>
    <w:rsid w:val="006E6C92"/>
    <w:rsid w:val="0070796E"/>
    <w:rsid w:val="00772B41"/>
    <w:rsid w:val="007923BA"/>
    <w:rsid w:val="008358C8"/>
    <w:rsid w:val="00862321"/>
    <w:rsid w:val="008657EC"/>
    <w:rsid w:val="008662AA"/>
    <w:rsid w:val="008901D0"/>
    <w:rsid w:val="008A2E7B"/>
    <w:rsid w:val="008C2571"/>
    <w:rsid w:val="008F7DF1"/>
    <w:rsid w:val="00911842"/>
    <w:rsid w:val="009436D5"/>
    <w:rsid w:val="00974BF0"/>
    <w:rsid w:val="009906D0"/>
    <w:rsid w:val="009A5A13"/>
    <w:rsid w:val="009A7ED9"/>
    <w:rsid w:val="009E2406"/>
    <w:rsid w:val="00A1151E"/>
    <w:rsid w:val="00A42EFD"/>
    <w:rsid w:val="00A45034"/>
    <w:rsid w:val="00A5084C"/>
    <w:rsid w:val="00A83A92"/>
    <w:rsid w:val="00A87251"/>
    <w:rsid w:val="00A87F28"/>
    <w:rsid w:val="00AC3E2D"/>
    <w:rsid w:val="00AE4851"/>
    <w:rsid w:val="00B240E5"/>
    <w:rsid w:val="00B63DF6"/>
    <w:rsid w:val="00B76423"/>
    <w:rsid w:val="00B967E3"/>
    <w:rsid w:val="00BD5F6B"/>
    <w:rsid w:val="00C032AB"/>
    <w:rsid w:val="00C566B5"/>
    <w:rsid w:val="00C6376D"/>
    <w:rsid w:val="00CA57EF"/>
    <w:rsid w:val="00CD4E8F"/>
    <w:rsid w:val="00CD5D6F"/>
    <w:rsid w:val="00CE6A1F"/>
    <w:rsid w:val="00CF3069"/>
    <w:rsid w:val="00CF3E24"/>
    <w:rsid w:val="00D05913"/>
    <w:rsid w:val="00D3564A"/>
    <w:rsid w:val="00D53C62"/>
    <w:rsid w:val="00D94566"/>
    <w:rsid w:val="00D94971"/>
    <w:rsid w:val="00DF4F49"/>
    <w:rsid w:val="00E333C7"/>
    <w:rsid w:val="00E43311"/>
    <w:rsid w:val="00E74715"/>
    <w:rsid w:val="00EB5128"/>
    <w:rsid w:val="00F043A1"/>
    <w:rsid w:val="00F100F7"/>
    <w:rsid w:val="00F5034A"/>
    <w:rsid w:val="00F53B9A"/>
    <w:rsid w:val="00F73CEB"/>
    <w:rsid w:val="00FB3167"/>
    <w:rsid w:val="00FB4035"/>
    <w:rsid w:val="00FE4987"/>
    <w:rsid w:val="00FE4DAB"/>
    <w:rsid w:val="00FE4F1F"/>
    <w:rsid w:val="00FF35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2690E"/>
  <w15:docId w15:val="{CDF120F7-3A06-E341-A3F7-1FE66741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B240E5"/>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5B4E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2406"/>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3179B2"/>
    <w:rPr>
      <w:b/>
      <w:bCs/>
    </w:rPr>
  </w:style>
  <w:style w:type="table" w:styleId="Tabellenraster">
    <w:name w:val="Table Grid"/>
    <w:basedOn w:val="NormaleTabelle"/>
    <w:rsid w:val="003179B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3179B2"/>
    <w:pPr>
      <w:spacing w:line="260" w:lineRule="exact"/>
      <w:ind w:left="720"/>
      <w:contextualSpacing/>
    </w:pPr>
    <w:rPr>
      <w:rFonts w:ascii="Arial" w:eastAsia="Times" w:hAnsi="Arial"/>
      <w:sz w:val="20"/>
      <w:szCs w:val="20"/>
    </w:rPr>
  </w:style>
  <w:style w:type="paragraph" w:styleId="Sprechblasentext">
    <w:name w:val="Balloon Text"/>
    <w:basedOn w:val="Standard"/>
    <w:link w:val="SprechblasentextZchn"/>
    <w:uiPriority w:val="99"/>
    <w:semiHidden/>
    <w:unhideWhenUsed/>
    <w:rsid w:val="00437EF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37EF2"/>
    <w:rPr>
      <w:rFonts w:ascii="Lucida Grande" w:hAnsi="Lucida Grande"/>
      <w:sz w:val="18"/>
      <w:szCs w:val="18"/>
    </w:rPr>
  </w:style>
  <w:style w:type="paragraph" w:styleId="Kopfzeile">
    <w:name w:val="header"/>
    <w:basedOn w:val="Standard"/>
    <w:link w:val="KopfzeileZchn"/>
    <w:uiPriority w:val="99"/>
    <w:unhideWhenUsed/>
    <w:rsid w:val="00D53C62"/>
    <w:pPr>
      <w:tabs>
        <w:tab w:val="center" w:pos="4536"/>
        <w:tab w:val="right" w:pos="9072"/>
      </w:tabs>
    </w:pPr>
  </w:style>
  <w:style w:type="character" w:customStyle="1" w:styleId="KopfzeileZchn">
    <w:name w:val="Kopfzeile Zchn"/>
    <w:basedOn w:val="Absatz-Standardschriftart"/>
    <w:link w:val="Kopfzeile"/>
    <w:uiPriority w:val="99"/>
    <w:rsid w:val="00D53C62"/>
    <w:rPr>
      <w:sz w:val="24"/>
      <w:szCs w:val="24"/>
    </w:rPr>
  </w:style>
  <w:style w:type="paragraph" w:styleId="Fuzeile">
    <w:name w:val="footer"/>
    <w:basedOn w:val="Standard"/>
    <w:link w:val="FuzeileZchn"/>
    <w:uiPriority w:val="99"/>
    <w:unhideWhenUsed/>
    <w:rsid w:val="00D53C62"/>
    <w:pPr>
      <w:tabs>
        <w:tab w:val="center" w:pos="4536"/>
        <w:tab w:val="right" w:pos="9072"/>
      </w:tabs>
    </w:pPr>
  </w:style>
  <w:style w:type="character" w:customStyle="1" w:styleId="FuzeileZchn">
    <w:name w:val="Fußzeile Zchn"/>
    <w:basedOn w:val="Absatz-Standardschriftart"/>
    <w:link w:val="Fuzeile"/>
    <w:uiPriority w:val="99"/>
    <w:rsid w:val="00D53C62"/>
    <w:rPr>
      <w:sz w:val="24"/>
      <w:szCs w:val="24"/>
    </w:rPr>
  </w:style>
  <w:style w:type="character" w:styleId="Seitenzahl">
    <w:name w:val="page number"/>
    <w:basedOn w:val="Absatz-Standardschriftart"/>
    <w:uiPriority w:val="99"/>
    <w:semiHidden/>
    <w:unhideWhenUsed/>
    <w:rsid w:val="00586928"/>
  </w:style>
  <w:style w:type="character" w:customStyle="1" w:styleId="berschrift1Zchn">
    <w:name w:val="Überschrift 1 Zchn"/>
    <w:basedOn w:val="Absatz-Standardschriftart"/>
    <w:link w:val="berschrift1"/>
    <w:uiPriority w:val="9"/>
    <w:rsid w:val="00B240E5"/>
    <w:rPr>
      <w:rFonts w:ascii="Cambria" w:hAnsi="Cambria"/>
      <w:b/>
      <w:bCs/>
      <w:kern w:val="32"/>
      <w:sz w:val="32"/>
      <w:szCs w:val="32"/>
    </w:rPr>
  </w:style>
  <w:style w:type="character" w:styleId="Platzhaltertext">
    <w:name w:val="Placeholder Text"/>
    <w:basedOn w:val="Absatz-Standardschriftart"/>
    <w:uiPriority w:val="67"/>
    <w:semiHidden/>
    <w:rsid w:val="009906D0"/>
    <w:rPr>
      <w:color w:val="808080"/>
    </w:rPr>
  </w:style>
  <w:style w:type="character" w:customStyle="1" w:styleId="berschrift2Zchn">
    <w:name w:val="Überschrift 2 Zchn"/>
    <w:basedOn w:val="Absatz-Standardschriftart"/>
    <w:link w:val="berschrift2"/>
    <w:uiPriority w:val="9"/>
    <w:rsid w:val="005B4E8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2406"/>
    <w:rPr>
      <w:rFonts w:asciiTheme="majorHAnsi" w:eastAsiaTheme="majorEastAsia" w:hAnsiTheme="majorHAnsi" w:cstheme="majorBidi"/>
      <w:color w:val="243F60" w:themeColor="accent1" w:themeShade="7F"/>
      <w:sz w:val="24"/>
      <w:szCs w:val="24"/>
    </w:rPr>
  </w:style>
  <w:style w:type="character" w:styleId="Hyperlink">
    <w:name w:val="Hyperlink"/>
    <w:basedOn w:val="Absatz-Standardschriftart"/>
    <w:uiPriority w:val="99"/>
    <w:unhideWhenUsed/>
    <w:rsid w:val="00FB4035"/>
    <w:rPr>
      <w:color w:val="0000FF" w:themeColor="hyperlink"/>
      <w:u w:val="single"/>
    </w:rPr>
  </w:style>
  <w:style w:type="character" w:customStyle="1" w:styleId="UnresolvedMention">
    <w:name w:val="Unresolved Mention"/>
    <w:basedOn w:val="Absatz-Standardschriftart"/>
    <w:uiPriority w:val="99"/>
    <w:rsid w:val="00FB4035"/>
    <w:rPr>
      <w:color w:val="605E5C"/>
      <w:shd w:val="clear" w:color="auto" w:fill="E1DFDD"/>
    </w:rPr>
  </w:style>
  <w:style w:type="paragraph" w:styleId="Funotentext">
    <w:name w:val="footnote text"/>
    <w:basedOn w:val="Standard"/>
    <w:link w:val="FunotentextZchn"/>
    <w:uiPriority w:val="99"/>
    <w:semiHidden/>
    <w:unhideWhenUsed/>
    <w:rsid w:val="009A5A13"/>
    <w:rPr>
      <w:sz w:val="20"/>
      <w:szCs w:val="20"/>
    </w:rPr>
  </w:style>
  <w:style w:type="character" w:customStyle="1" w:styleId="FunotentextZchn">
    <w:name w:val="Fußnotentext Zchn"/>
    <w:basedOn w:val="Absatz-Standardschriftart"/>
    <w:link w:val="Funotentext"/>
    <w:uiPriority w:val="99"/>
    <w:semiHidden/>
    <w:rsid w:val="009A5A13"/>
  </w:style>
  <w:style w:type="character" w:styleId="Funotenzeichen">
    <w:name w:val="footnote reference"/>
    <w:basedOn w:val="Absatz-Standardschriftart"/>
    <w:uiPriority w:val="99"/>
    <w:semiHidden/>
    <w:unhideWhenUsed/>
    <w:rsid w:val="009A5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26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info@uni-tri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4480-D639-4F4C-8860-5C958CD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 Trier</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J. Timm</dc:creator>
  <cp:keywords/>
  <cp:lastModifiedBy>Kruft, Silke</cp:lastModifiedBy>
  <cp:revision>9</cp:revision>
  <cp:lastPrinted>2018-07-13T01:20:00Z</cp:lastPrinted>
  <dcterms:created xsi:type="dcterms:W3CDTF">2018-07-11T00:04:00Z</dcterms:created>
  <dcterms:modified xsi:type="dcterms:W3CDTF">2018-07-23T07:58:00Z</dcterms:modified>
</cp:coreProperties>
</file>