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430DF" w14:textId="77777777" w:rsidR="005910A5" w:rsidRPr="00943290" w:rsidRDefault="005910A5" w:rsidP="00943290">
      <w:pPr>
        <w:spacing w:after="120" w:line="276" w:lineRule="auto"/>
        <w:jc w:val="center"/>
        <w:rPr>
          <w:b/>
          <w:bCs/>
          <w:szCs w:val="24"/>
        </w:rPr>
      </w:pPr>
    </w:p>
    <w:p w14:paraId="0FD4B1B4" w14:textId="77777777" w:rsidR="005345E5" w:rsidRDefault="005345E5" w:rsidP="00943290">
      <w:pPr>
        <w:spacing w:after="120" w:line="276" w:lineRule="auto"/>
        <w:jc w:val="center"/>
        <w:rPr>
          <w:b/>
          <w:bCs/>
          <w:sz w:val="36"/>
          <w:szCs w:val="36"/>
        </w:rPr>
      </w:pPr>
    </w:p>
    <w:p w14:paraId="60E3B11A" w14:textId="05C5C9A0" w:rsidR="005910A5" w:rsidRPr="00943290" w:rsidRDefault="001D4D4B" w:rsidP="00943290">
      <w:pPr>
        <w:spacing w:after="120" w:line="276" w:lineRule="auto"/>
        <w:jc w:val="center"/>
        <w:rPr>
          <w:b/>
          <w:bCs/>
          <w:sz w:val="36"/>
          <w:szCs w:val="36"/>
        </w:rPr>
      </w:pPr>
      <w:r w:rsidRPr="00943290">
        <w:rPr>
          <w:b/>
          <w:bCs/>
          <w:sz w:val="36"/>
          <w:szCs w:val="36"/>
        </w:rPr>
        <w:t>Hinweise zur Gestaltung einer Magisterarbeit für ausländische Magisterstudierende</w:t>
      </w:r>
    </w:p>
    <w:p w14:paraId="1A0E2756" w14:textId="0ACBDF06" w:rsidR="005910A5" w:rsidRDefault="005910A5" w:rsidP="00943290">
      <w:pPr>
        <w:spacing w:after="120" w:line="276" w:lineRule="auto"/>
        <w:jc w:val="both"/>
        <w:rPr>
          <w:szCs w:val="24"/>
        </w:rPr>
      </w:pPr>
    </w:p>
    <w:p w14:paraId="4A379F5A" w14:textId="77777777" w:rsidR="005345E5" w:rsidRPr="00943290" w:rsidRDefault="005345E5" w:rsidP="00943290">
      <w:pPr>
        <w:spacing w:after="120" w:line="276" w:lineRule="auto"/>
        <w:jc w:val="both"/>
        <w:rPr>
          <w:szCs w:val="24"/>
        </w:rPr>
      </w:pPr>
    </w:p>
    <w:p w14:paraId="2C07CF82" w14:textId="77777777" w:rsidR="005910A5" w:rsidRPr="00943290" w:rsidRDefault="001D4D4B" w:rsidP="00943290">
      <w:pPr>
        <w:spacing w:after="120" w:line="276" w:lineRule="auto"/>
        <w:jc w:val="both"/>
        <w:rPr>
          <w:szCs w:val="24"/>
        </w:rPr>
      </w:pPr>
      <w:bookmarkStart w:id="0" w:name="_GoBack"/>
      <w:bookmarkEnd w:id="0"/>
      <w:r w:rsidRPr="00943290">
        <w:rPr>
          <w:szCs w:val="24"/>
        </w:rPr>
        <w:t xml:space="preserve">Die nachstehenden Regeln und Hinweise beschreiben die wichtigsten formalen und inhaltlichen Anforderungen an eine Magisterarbeit. Die Nichteinhaltung kann gegebenenfalls zu erheblichen Punktabzügen bis hin zum Nichtbestehen führen. </w:t>
      </w:r>
    </w:p>
    <w:p w14:paraId="42B069B8" w14:textId="5BEEE012" w:rsidR="005910A5" w:rsidRPr="00943290" w:rsidRDefault="005910A5" w:rsidP="00943290">
      <w:pPr>
        <w:spacing w:after="120" w:line="276" w:lineRule="auto"/>
        <w:jc w:val="both"/>
        <w:rPr>
          <w:b/>
          <w:bCs/>
          <w:szCs w:val="24"/>
        </w:rPr>
      </w:pPr>
    </w:p>
    <w:tbl>
      <w:tblPr>
        <w:tblW w:w="9042" w:type="dxa"/>
        <w:tblCellMar>
          <w:left w:w="10" w:type="dxa"/>
          <w:right w:w="10" w:type="dxa"/>
        </w:tblCellMar>
        <w:tblLook w:val="0000" w:firstRow="0" w:lastRow="0" w:firstColumn="0" w:lastColumn="0" w:noHBand="0" w:noVBand="0"/>
      </w:tblPr>
      <w:tblGrid>
        <w:gridCol w:w="9042"/>
      </w:tblGrid>
      <w:tr w:rsidR="005910A5" w:rsidRPr="00943290" w14:paraId="3F5D8335" w14:textId="77777777">
        <w:tc>
          <w:tcPr>
            <w:tcW w:w="90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E6F97D3" w14:textId="7616FA29" w:rsidR="001D4D4B" w:rsidRPr="00943290" w:rsidRDefault="001D4D4B" w:rsidP="00943290">
            <w:pPr>
              <w:spacing w:after="120" w:line="276" w:lineRule="auto"/>
              <w:jc w:val="both"/>
              <w:rPr>
                <w:szCs w:val="24"/>
              </w:rPr>
            </w:pPr>
            <w:r w:rsidRPr="00943290">
              <w:rPr>
                <w:b/>
                <w:bCs/>
                <w:szCs w:val="24"/>
              </w:rPr>
              <w:t>Die wichtigste Grundregel:</w:t>
            </w:r>
          </w:p>
          <w:p w14:paraId="04D49A3B" w14:textId="017E1EC8" w:rsidR="005910A5" w:rsidRPr="00943290" w:rsidRDefault="001D4D4B" w:rsidP="00943290">
            <w:pPr>
              <w:spacing w:after="120" w:line="276" w:lineRule="auto"/>
              <w:jc w:val="both"/>
              <w:rPr>
                <w:szCs w:val="24"/>
              </w:rPr>
            </w:pPr>
            <w:r w:rsidRPr="00943290">
              <w:rPr>
                <w:szCs w:val="24"/>
              </w:rPr>
              <w:t xml:space="preserve">Die Arbeit muss Ihre gedankliche Leistung sein und selbstständig formuliert werden. Gefordert wird eine instruktive und juristisch fundierte Auseinandersetzung mit dem vorgegebenen Thema. Dafür ist eine Schwerpunktsetzung unerlässlich. </w:t>
            </w:r>
          </w:p>
          <w:p w14:paraId="6B2D6980" w14:textId="77777777" w:rsidR="005910A5" w:rsidRPr="00943290" w:rsidRDefault="005910A5" w:rsidP="00943290">
            <w:pPr>
              <w:spacing w:after="120" w:line="276" w:lineRule="auto"/>
              <w:jc w:val="both"/>
              <w:rPr>
                <w:szCs w:val="24"/>
              </w:rPr>
            </w:pPr>
          </w:p>
          <w:p w14:paraId="483549D0" w14:textId="77777777" w:rsidR="005910A5" w:rsidRPr="00943290" w:rsidRDefault="001D4D4B" w:rsidP="00943290">
            <w:pPr>
              <w:spacing w:after="120" w:line="276" w:lineRule="auto"/>
              <w:jc w:val="both"/>
              <w:rPr>
                <w:szCs w:val="24"/>
              </w:rPr>
            </w:pPr>
            <w:r w:rsidRPr="00943290">
              <w:rPr>
                <w:szCs w:val="24"/>
              </w:rPr>
              <w:t>Alle wörtlichen Übernahmen aus fremden Werken müssen durch Anführungszeichen und Quellennachweis kenntlich gemacht werden. Auch die sonstige (nicht wörtliche) Übernahme fremden Gedankengutes muss in Fußnoten nachgewiesen werden.</w:t>
            </w:r>
          </w:p>
        </w:tc>
      </w:tr>
    </w:tbl>
    <w:p w14:paraId="017F6F82" w14:textId="77777777" w:rsidR="005910A5" w:rsidRPr="00943290" w:rsidRDefault="005910A5" w:rsidP="00943290">
      <w:pPr>
        <w:spacing w:after="120" w:line="276" w:lineRule="auto"/>
        <w:jc w:val="both"/>
        <w:rPr>
          <w:szCs w:val="24"/>
        </w:rPr>
      </w:pPr>
    </w:p>
    <w:p w14:paraId="10E58D3F" w14:textId="77777777" w:rsidR="005910A5" w:rsidRPr="00943290" w:rsidRDefault="005910A5" w:rsidP="00943290">
      <w:pPr>
        <w:pStyle w:val="Listenabsatz"/>
        <w:spacing w:after="120" w:line="276" w:lineRule="auto"/>
        <w:ind w:left="360"/>
        <w:jc w:val="both"/>
        <w:rPr>
          <w:b/>
          <w:bCs/>
          <w:szCs w:val="24"/>
        </w:rPr>
      </w:pPr>
    </w:p>
    <w:p w14:paraId="51685426" w14:textId="77777777" w:rsidR="005910A5" w:rsidRPr="00943290" w:rsidRDefault="001D4D4B" w:rsidP="00943290">
      <w:pPr>
        <w:pStyle w:val="Listenabsatz"/>
        <w:numPr>
          <w:ilvl w:val="0"/>
          <w:numId w:val="1"/>
        </w:numPr>
        <w:spacing w:after="120" w:line="276" w:lineRule="auto"/>
        <w:jc w:val="both"/>
        <w:rPr>
          <w:b/>
          <w:bCs/>
          <w:szCs w:val="24"/>
        </w:rPr>
      </w:pPr>
      <w:r w:rsidRPr="00943290">
        <w:rPr>
          <w:b/>
          <w:bCs/>
          <w:szCs w:val="24"/>
        </w:rPr>
        <w:t>Einreichung</w:t>
      </w:r>
    </w:p>
    <w:p w14:paraId="4CFADF87" w14:textId="77777777" w:rsidR="005910A5" w:rsidRPr="00943290" w:rsidRDefault="001D4D4B" w:rsidP="00943290">
      <w:pPr>
        <w:pStyle w:val="Listenabsatz"/>
        <w:spacing w:after="120" w:line="276" w:lineRule="auto"/>
        <w:ind w:left="0"/>
        <w:jc w:val="both"/>
        <w:rPr>
          <w:szCs w:val="24"/>
        </w:rPr>
      </w:pPr>
      <w:r w:rsidRPr="00943290">
        <w:rPr>
          <w:szCs w:val="24"/>
        </w:rPr>
        <w:t>Bitte schreiben Sie ihre Arbeit mit dem Computer. Folgen Sie im Übrigen den Vorgaben des Prüfungsamtes. Abzugeben sind danach:</w:t>
      </w:r>
    </w:p>
    <w:p w14:paraId="4F5E1BA1" w14:textId="77777777" w:rsidR="005910A5" w:rsidRPr="00943290" w:rsidRDefault="001D4D4B" w:rsidP="00943290">
      <w:pPr>
        <w:pStyle w:val="Listenabsatz"/>
        <w:numPr>
          <w:ilvl w:val="0"/>
          <w:numId w:val="2"/>
        </w:numPr>
        <w:spacing w:after="120" w:line="276" w:lineRule="auto"/>
        <w:ind w:left="720"/>
        <w:jc w:val="both"/>
        <w:rPr>
          <w:szCs w:val="24"/>
        </w:rPr>
      </w:pPr>
      <w:r w:rsidRPr="00943290">
        <w:rPr>
          <w:szCs w:val="24"/>
        </w:rPr>
        <w:t xml:space="preserve">1 gebundenes Exemplar und 1 Kopierexemplar </w:t>
      </w:r>
    </w:p>
    <w:p w14:paraId="6856C44E" w14:textId="668E3D00" w:rsidR="005910A5" w:rsidRPr="00943290" w:rsidRDefault="00802C76" w:rsidP="00943290">
      <w:pPr>
        <w:pStyle w:val="Listenabsatz"/>
        <w:numPr>
          <w:ilvl w:val="0"/>
          <w:numId w:val="2"/>
        </w:numPr>
        <w:spacing w:after="120" w:line="276" w:lineRule="auto"/>
        <w:ind w:left="720"/>
        <w:jc w:val="both"/>
        <w:rPr>
          <w:szCs w:val="24"/>
        </w:rPr>
      </w:pPr>
      <w:r w:rsidRPr="00943290">
        <w:rPr>
          <w:szCs w:val="24"/>
        </w:rPr>
        <w:t xml:space="preserve">Zum Zweck der Plagiatskontrolle muss </w:t>
      </w:r>
      <w:r w:rsidR="001D4D4B" w:rsidRPr="00943290">
        <w:rPr>
          <w:szCs w:val="24"/>
        </w:rPr>
        <w:t xml:space="preserve">die Datei (PDF-Format) </w:t>
      </w:r>
      <w:r w:rsidRPr="00943290">
        <w:rPr>
          <w:szCs w:val="24"/>
        </w:rPr>
        <w:t>und eine Einverständniserklärung zur Plagiatskontrolle via E-Mail an den Lehrstuhl (</w:t>
      </w:r>
      <w:hyperlink r:id="rId7" w:history="1">
        <w:r w:rsidRPr="00943290">
          <w:rPr>
            <w:rStyle w:val="Hyperlink"/>
            <w:szCs w:val="24"/>
          </w:rPr>
          <w:t>wefels@uni-trier.de</w:t>
        </w:r>
      </w:hyperlink>
      <w:r w:rsidRPr="00943290">
        <w:rPr>
          <w:szCs w:val="24"/>
        </w:rPr>
        <w:t xml:space="preserve">) versandt werden. </w:t>
      </w:r>
    </w:p>
    <w:p w14:paraId="63B5D5DA" w14:textId="77777777" w:rsidR="005910A5" w:rsidRPr="00943290" w:rsidRDefault="005910A5" w:rsidP="00943290">
      <w:pPr>
        <w:pStyle w:val="Listenabsatz"/>
        <w:spacing w:after="120" w:line="276" w:lineRule="auto"/>
        <w:ind w:left="360"/>
        <w:jc w:val="both"/>
        <w:rPr>
          <w:szCs w:val="24"/>
        </w:rPr>
      </w:pPr>
    </w:p>
    <w:p w14:paraId="51D9ED27" w14:textId="77777777" w:rsidR="005910A5" w:rsidRPr="00943290" w:rsidRDefault="001D4D4B" w:rsidP="00943290">
      <w:pPr>
        <w:pStyle w:val="Listenabsatz"/>
        <w:numPr>
          <w:ilvl w:val="0"/>
          <w:numId w:val="1"/>
        </w:numPr>
        <w:spacing w:after="120" w:line="276" w:lineRule="auto"/>
        <w:jc w:val="both"/>
        <w:rPr>
          <w:szCs w:val="24"/>
        </w:rPr>
      </w:pPr>
      <w:r w:rsidRPr="00943290">
        <w:rPr>
          <w:b/>
          <w:bCs/>
          <w:szCs w:val="24"/>
        </w:rPr>
        <w:t>Technische Gestaltung</w:t>
      </w:r>
    </w:p>
    <w:p w14:paraId="32971A8E" w14:textId="77777777" w:rsidR="005910A5" w:rsidRPr="00943290" w:rsidRDefault="001D4D4B" w:rsidP="00943290">
      <w:pPr>
        <w:pStyle w:val="Listenabsatz"/>
        <w:spacing w:after="120" w:line="276" w:lineRule="auto"/>
        <w:ind w:left="0"/>
        <w:jc w:val="both"/>
        <w:rPr>
          <w:szCs w:val="24"/>
        </w:rPr>
      </w:pPr>
      <w:r w:rsidRPr="00943290">
        <w:rPr>
          <w:szCs w:val="24"/>
        </w:rPr>
        <w:t>Die Arbeit soll wie folgt formatiert werden:</w:t>
      </w:r>
    </w:p>
    <w:p w14:paraId="3216A71A" w14:textId="77777777" w:rsidR="005910A5" w:rsidRPr="00943290" w:rsidRDefault="001D4D4B" w:rsidP="00943290">
      <w:pPr>
        <w:pStyle w:val="Listenabsatz"/>
        <w:numPr>
          <w:ilvl w:val="0"/>
          <w:numId w:val="3"/>
        </w:numPr>
        <w:spacing w:after="120" w:line="276" w:lineRule="auto"/>
        <w:ind w:left="720"/>
        <w:jc w:val="both"/>
        <w:rPr>
          <w:szCs w:val="24"/>
        </w:rPr>
      </w:pPr>
      <w:r w:rsidRPr="00943290">
        <w:rPr>
          <w:szCs w:val="24"/>
        </w:rPr>
        <w:t>Rand: oben 2,5 cm; unten 2,5 cm, links 6 cm, rechts 2 cm</w:t>
      </w:r>
    </w:p>
    <w:p w14:paraId="2A155B73" w14:textId="77777777" w:rsidR="005910A5" w:rsidRPr="00943290" w:rsidRDefault="001D4D4B" w:rsidP="00943290">
      <w:pPr>
        <w:pStyle w:val="Listenabsatz"/>
        <w:numPr>
          <w:ilvl w:val="0"/>
          <w:numId w:val="3"/>
        </w:numPr>
        <w:spacing w:after="120" w:line="276" w:lineRule="auto"/>
        <w:ind w:left="720"/>
        <w:jc w:val="both"/>
        <w:rPr>
          <w:szCs w:val="24"/>
        </w:rPr>
      </w:pPr>
      <w:r w:rsidRPr="00943290">
        <w:rPr>
          <w:szCs w:val="24"/>
        </w:rPr>
        <w:t xml:space="preserve">Schriftart: Times New Roman; Schriftgröße 12 </w:t>
      </w:r>
      <w:proofErr w:type="spellStart"/>
      <w:r w:rsidRPr="00943290">
        <w:rPr>
          <w:szCs w:val="24"/>
        </w:rPr>
        <w:t>pt</w:t>
      </w:r>
      <w:proofErr w:type="spellEnd"/>
      <w:r w:rsidRPr="00943290">
        <w:rPr>
          <w:szCs w:val="24"/>
        </w:rPr>
        <w:t xml:space="preserve"> (Haupttext) / 10 </w:t>
      </w:r>
      <w:proofErr w:type="spellStart"/>
      <w:r w:rsidRPr="00943290">
        <w:rPr>
          <w:szCs w:val="24"/>
        </w:rPr>
        <w:t>pt</w:t>
      </w:r>
      <w:proofErr w:type="spellEnd"/>
      <w:r w:rsidRPr="00943290">
        <w:rPr>
          <w:szCs w:val="24"/>
        </w:rPr>
        <w:t xml:space="preserve"> (Fußnoten)</w:t>
      </w:r>
    </w:p>
    <w:p w14:paraId="10621DCD" w14:textId="77777777" w:rsidR="005910A5" w:rsidRPr="00943290" w:rsidRDefault="001D4D4B" w:rsidP="00943290">
      <w:pPr>
        <w:pStyle w:val="Listenabsatz"/>
        <w:numPr>
          <w:ilvl w:val="0"/>
          <w:numId w:val="3"/>
        </w:numPr>
        <w:spacing w:after="120" w:line="276" w:lineRule="auto"/>
        <w:ind w:left="720"/>
        <w:jc w:val="both"/>
        <w:rPr>
          <w:szCs w:val="24"/>
        </w:rPr>
      </w:pPr>
      <w:r w:rsidRPr="00943290">
        <w:rPr>
          <w:szCs w:val="24"/>
        </w:rPr>
        <w:t>Zeilenabstand: 1,5 Zeilen (Haupttext) / 1 Zeile (Fußnoten)</w:t>
      </w:r>
    </w:p>
    <w:p w14:paraId="1F1DFED7" w14:textId="77777777" w:rsidR="005910A5" w:rsidRPr="00943290" w:rsidRDefault="005910A5" w:rsidP="00943290">
      <w:pPr>
        <w:pStyle w:val="Listenabsatz"/>
        <w:spacing w:after="120" w:line="276" w:lineRule="auto"/>
        <w:ind w:left="360"/>
        <w:jc w:val="both"/>
        <w:rPr>
          <w:szCs w:val="24"/>
        </w:rPr>
      </w:pPr>
    </w:p>
    <w:p w14:paraId="5CC64EE0" w14:textId="77777777" w:rsidR="005910A5" w:rsidRPr="00943290" w:rsidRDefault="001D4D4B" w:rsidP="00943290">
      <w:pPr>
        <w:pStyle w:val="Listenabsatz"/>
        <w:numPr>
          <w:ilvl w:val="0"/>
          <w:numId w:val="1"/>
        </w:numPr>
        <w:spacing w:after="120" w:line="276" w:lineRule="auto"/>
        <w:jc w:val="both"/>
        <w:rPr>
          <w:b/>
          <w:bCs/>
          <w:szCs w:val="24"/>
        </w:rPr>
      </w:pPr>
      <w:r w:rsidRPr="00943290">
        <w:rPr>
          <w:b/>
          <w:bCs/>
          <w:szCs w:val="24"/>
        </w:rPr>
        <w:lastRenderedPageBreak/>
        <w:t xml:space="preserve">Umfang </w:t>
      </w:r>
    </w:p>
    <w:p w14:paraId="54C3371C" w14:textId="7DA3A2D6" w:rsidR="005910A5" w:rsidRPr="00943290" w:rsidRDefault="001D4D4B" w:rsidP="00943290">
      <w:pPr>
        <w:pStyle w:val="Listenabsatz"/>
        <w:spacing w:after="120" w:line="276" w:lineRule="auto"/>
        <w:ind w:left="0"/>
        <w:jc w:val="both"/>
        <w:rPr>
          <w:szCs w:val="24"/>
        </w:rPr>
      </w:pPr>
      <w:r w:rsidRPr="00943290">
        <w:rPr>
          <w:szCs w:val="24"/>
        </w:rPr>
        <w:t xml:space="preserve">Der Umfang der Arbeit soll 80.000–100.000 Zeichen (= Anschläge </w:t>
      </w:r>
      <w:r w:rsidRPr="00943290">
        <w:rPr>
          <w:szCs w:val="24"/>
          <w:u w:val="single"/>
        </w:rPr>
        <w:t>mit</w:t>
      </w:r>
      <w:r w:rsidRPr="00943290">
        <w:rPr>
          <w:szCs w:val="24"/>
        </w:rPr>
        <w:t xml:space="preserve"> Leerzeichen </w:t>
      </w:r>
      <w:r w:rsidRPr="00943290">
        <w:rPr>
          <w:szCs w:val="24"/>
          <w:u w:val="single"/>
        </w:rPr>
        <w:t>und</w:t>
      </w:r>
      <w:r w:rsidRPr="00943290">
        <w:rPr>
          <w:szCs w:val="24"/>
        </w:rPr>
        <w:t xml:space="preserve"> Fußnoten, NICHT dazu gehören die vor dem Textteil stehenden Präliminarien, d.h. Deckblatt, Gliederung und Literaturverzeichnis) betragen, was etwa 40–50 Seiten bei üblicher Formatierung entspricht. </w:t>
      </w:r>
    </w:p>
    <w:p w14:paraId="3E916C31" w14:textId="77777777" w:rsidR="005910A5" w:rsidRPr="00943290" w:rsidRDefault="005910A5" w:rsidP="00943290">
      <w:pPr>
        <w:pStyle w:val="Listenabsatz"/>
        <w:spacing w:after="120" w:line="276" w:lineRule="auto"/>
        <w:ind w:left="360"/>
        <w:jc w:val="both"/>
        <w:rPr>
          <w:szCs w:val="24"/>
        </w:rPr>
      </w:pPr>
    </w:p>
    <w:p w14:paraId="6BF0568F" w14:textId="77777777" w:rsidR="005910A5" w:rsidRPr="00943290" w:rsidRDefault="001D4D4B" w:rsidP="00943290">
      <w:pPr>
        <w:pStyle w:val="Listenabsatz"/>
        <w:numPr>
          <w:ilvl w:val="0"/>
          <w:numId w:val="1"/>
        </w:numPr>
        <w:spacing w:after="120" w:line="276" w:lineRule="auto"/>
        <w:jc w:val="both"/>
        <w:rPr>
          <w:b/>
          <w:bCs/>
          <w:szCs w:val="24"/>
        </w:rPr>
      </w:pPr>
      <w:r w:rsidRPr="00943290">
        <w:rPr>
          <w:b/>
          <w:bCs/>
          <w:szCs w:val="24"/>
        </w:rPr>
        <w:t>Präliminarien</w:t>
      </w:r>
    </w:p>
    <w:p w14:paraId="6B315076" w14:textId="7609CE1D" w:rsidR="005910A5" w:rsidRPr="00943290" w:rsidRDefault="001D4D4B" w:rsidP="00943290">
      <w:pPr>
        <w:spacing w:after="120" w:line="276" w:lineRule="auto"/>
        <w:jc w:val="both"/>
        <w:rPr>
          <w:szCs w:val="24"/>
        </w:rPr>
      </w:pPr>
      <w:r w:rsidRPr="00943290">
        <w:rPr>
          <w:szCs w:val="24"/>
        </w:rPr>
        <w:t xml:space="preserve">Die Magisterarbeit ist eine wissenschaftliche Arbeit, in der sich die </w:t>
      </w:r>
      <w:r w:rsidR="003E7591" w:rsidRPr="00943290">
        <w:rPr>
          <w:szCs w:val="24"/>
        </w:rPr>
        <w:t xml:space="preserve">Bearbeiterin </w:t>
      </w:r>
      <w:r w:rsidRPr="00943290">
        <w:rPr>
          <w:szCs w:val="24"/>
        </w:rPr>
        <w:t xml:space="preserve">oder der </w:t>
      </w:r>
      <w:r w:rsidR="003E7591" w:rsidRPr="00943290">
        <w:rPr>
          <w:szCs w:val="24"/>
        </w:rPr>
        <w:t>Bearbeiter</w:t>
      </w:r>
      <w:r w:rsidR="002E59AA" w:rsidRPr="00943290">
        <w:rPr>
          <w:szCs w:val="24"/>
        </w:rPr>
        <w:t xml:space="preserve"> </w:t>
      </w:r>
      <w:r w:rsidRPr="00943290">
        <w:rPr>
          <w:szCs w:val="24"/>
        </w:rPr>
        <w:t>mit der vom Thema vorgegebenen Fragestellung auseinandersetzt. Vor dem eigentlichen Text steht ein Vorspann, der aus folgenden Teilen besteht:</w:t>
      </w:r>
    </w:p>
    <w:p w14:paraId="5DE8C12A" w14:textId="77777777" w:rsidR="005910A5" w:rsidRPr="00943290" w:rsidRDefault="005910A5" w:rsidP="00943290">
      <w:pPr>
        <w:spacing w:after="120" w:line="276" w:lineRule="auto"/>
        <w:jc w:val="both"/>
        <w:rPr>
          <w:szCs w:val="24"/>
        </w:rPr>
      </w:pPr>
    </w:p>
    <w:p w14:paraId="53731F09" w14:textId="7FF62187" w:rsidR="00E17752" w:rsidRPr="00943290" w:rsidRDefault="001D4D4B" w:rsidP="00943290">
      <w:pPr>
        <w:pStyle w:val="Listenabsatz"/>
        <w:numPr>
          <w:ilvl w:val="0"/>
          <w:numId w:val="4"/>
        </w:numPr>
        <w:spacing w:after="120" w:line="276" w:lineRule="auto"/>
        <w:jc w:val="both"/>
        <w:rPr>
          <w:szCs w:val="24"/>
        </w:rPr>
      </w:pPr>
      <w:r w:rsidRPr="00943290">
        <w:rPr>
          <w:b/>
          <w:bCs/>
          <w:szCs w:val="24"/>
        </w:rPr>
        <w:t>Deckblatt</w:t>
      </w:r>
      <w:r w:rsidRPr="00943290">
        <w:rPr>
          <w:szCs w:val="24"/>
        </w:rPr>
        <w:t xml:space="preserve"> mit Name, Matrikelnummer, Adresse der Bearbeiterin oder des Bearbeiters, dem Hinweis, dass es sich um eine Magisterarbeit handelt, Titel der Arbeit</w:t>
      </w:r>
      <w:r w:rsidR="003E7591" w:rsidRPr="00943290">
        <w:rPr>
          <w:szCs w:val="24"/>
        </w:rPr>
        <w:t xml:space="preserve">, Name des Betreuers und Datum </w:t>
      </w:r>
    </w:p>
    <w:p w14:paraId="27824E85" w14:textId="77777777" w:rsidR="00E17752" w:rsidRPr="00943290" w:rsidRDefault="00E17752" w:rsidP="00943290">
      <w:pPr>
        <w:pStyle w:val="Listenabsatz"/>
        <w:spacing w:after="120" w:line="276" w:lineRule="auto"/>
        <w:jc w:val="both"/>
        <w:rPr>
          <w:szCs w:val="24"/>
        </w:rPr>
      </w:pPr>
    </w:p>
    <w:p w14:paraId="6F547306" w14:textId="5EBF4075" w:rsidR="00E17752" w:rsidRPr="00943290" w:rsidRDefault="001D4D4B" w:rsidP="00943290">
      <w:pPr>
        <w:pStyle w:val="Listenabsatz"/>
        <w:numPr>
          <w:ilvl w:val="0"/>
          <w:numId w:val="4"/>
        </w:numPr>
        <w:spacing w:after="120" w:line="276" w:lineRule="auto"/>
        <w:jc w:val="both"/>
        <w:rPr>
          <w:szCs w:val="24"/>
        </w:rPr>
      </w:pPr>
      <w:r w:rsidRPr="00943290">
        <w:rPr>
          <w:b/>
          <w:bCs/>
          <w:szCs w:val="24"/>
        </w:rPr>
        <w:t>Gliederung bzw. Inhaltsverzeichnis</w:t>
      </w:r>
      <w:r w:rsidRPr="00943290">
        <w:rPr>
          <w:szCs w:val="24"/>
        </w:rPr>
        <w:t xml:space="preserve"> mitsamt Seitenzahlen, die / das dem Leser ermöglicht, sich einen Überblick über den Aufbau der Arbeit zu verschaffen und einzelne Abschnitte schnell aufzufinden</w:t>
      </w:r>
      <w:r w:rsidR="00E17752" w:rsidRPr="00943290">
        <w:rPr>
          <w:szCs w:val="24"/>
        </w:rPr>
        <w:t xml:space="preserve">. </w:t>
      </w:r>
    </w:p>
    <w:p w14:paraId="15CDB075" w14:textId="77777777" w:rsidR="00E17752" w:rsidRPr="00943290" w:rsidRDefault="00E17752" w:rsidP="00943290">
      <w:pPr>
        <w:pStyle w:val="Listenabsatz"/>
        <w:spacing w:after="120"/>
        <w:rPr>
          <w:szCs w:val="24"/>
        </w:rPr>
      </w:pPr>
    </w:p>
    <w:p w14:paraId="3A6136C3" w14:textId="13683026" w:rsidR="004E221C" w:rsidRPr="00943290" w:rsidRDefault="00E17752" w:rsidP="00943290">
      <w:pPr>
        <w:pStyle w:val="Listenabsatz"/>
        <w:spacing w:after="120" w:line="276" w:lineRule="auto"/>
        <w:jc w:val="both"/>
        <w:rPr>
          <w:szCs w:val="24"/>
        </w:rPr>
      </w:pPr>
      <w:r w:rsidRPr="00943290">
        <w:rPr>
          <w:szCs w:val="24"/>
        </w:rPr>
        <w:t xml:space="preserve">Die Gliederung muss sämtliche Überschriften und Zwischenüberschriften enthalten, durch die der Text der Arbeit strukturiert wird, und die jeweiligen Seitenzahlen. Wie die Arbeit im Einzelnen zweckmäßig gegliedert wird, bleibt der jeweiligen </w:t>
      </w:r>
      <w:r w:rsidR="003E7591" w:rsidRPr="00943290">
        <w:rPr>
          <w:szCs w:val="24"/>
        </w:rPr>
        <w:t>Bearbeiter</w:t>
      </w:r>
      <w:r w:rsidRPr="00943290">
        <w:rPr>
          <w:szCs w:val="24"/>
        </w:rPr>
        <w:t xml:space="preserve">in oder dem jeweiligen </w:t>
      </w:r>
      <w:r w:rsidR="003E7591" w:rsidRPr="00943290">
        <w:rPr>
          <w:szCs w:val="24"/>
        </w:rPr>
        <w:t>Bearbeiter</w:t>
      </w:r>
      <w:r w:rsidRPr="00943290">
        <w:rPr>
          <w:szCs w:val="24"/>
        </w:rPr>
        <w:t xml:space="preserve"> überlassen. Jedenfalls sollte eine allzu detaillierte Gliederung vermieden werden. Die Gliederung</w:t>
      </w:r>
      <w:r w:rsidR="005345E5">
        <w:rPr>
          <w:szCs w:val="24"/>
        </w:rPr>
        <w:t xml:space="preserve"> soll </w:t>
      </w:r>
      <w:r w:rsidR="005345E5" w:rsidRPr="00943290">
        <w:rPr>
          <w:szCs w:val="24"/>
        </w:rPr>
        <w:t xml:space="preserve">nach dem Muster </w:t>
      </w:r>
      <w:r w:rsidR="005345E5" w:rsidRPr="005345E5">
        <w:rPr>
          <w:iCs/>
          <w:szCs w:val="24"/>
        </w:rPr>
        <w:t>„</w:t>
      </w:r>
      <w:r w:rsidR="005345E5" w:rsidRPr="00943290">
        <w:rPr>
          <w:i/>
          <w:iCs/>
          <w:szCs w:val="24"/>
        </w:rPr>
        <w:t xml:space="preserve">A., I., 1., a), </w:t>
      </w:r>
      <w:proofErr w:type="spellStart"/>
      <w:r w:rsidR="005345E5" w:rsidRPr="00943290">
        <w:rPr>
          <w:i/>
          <w:iCs/>
          <w:szCs w:val="24"/>
        </w:rPr>
        <w:t>aa</w:t>
      </w:r>
      <w:proofErr w:type="spellEnd"/>
      <w:r w:rsidR="005345E5" w:rsidRPr="00943290">
        <w:rPr>
          <w:i/>
          <w:iCs/>
          <w:szCs w:val="24"/>
        </w:rPr>
        <w:t>)</w:t>
      </w:r>
      <w:r w:rsidR="005345E5" w:rsidRPr="005345E5">
        <w:rPr>
          <w:iCs/>
          <w:szCs w:val="24"/>
        </w:rPr>
        <w:t>“</w:t>
      </w:r>
      <w:r w:rsidR="005345E5" w:rsidRPr="00943290">
        <w:rPr>
          <w:i/>
          <w:iCs/>
          <w:szCs w:val="24"/>
        </w:rPr>
        <w:t xml:space="preserve"> </w:t>
      </w:r>
      <w:r w:rsidR="005345E5" w:rsidRPr="005345E5">
        <w:rPr>
          <w:iCs/>
          <w:szCs w:val="24"/>
        </w:rPr>
        <w:t>angelegt werden</w:t>
      </w:r>
      <w:r w:rsidRPr="00943290">
        <w:rPr>
          <w:szCs w:val="24"/>
        </w:rPr>
        <w:t>. Eine so genannte dekadische Gliederung („</w:t>
      </w:r>
      <w:r w:rsidRPr="00943290">
        <w:rPr>
          <w:i/>
          <w:iCs/>
          <w:szCs w:val="24"/>
        </w:rPr>
        <w:t>1., 1.1., 1.1.1.</w:t>
      </w:r>
      <w:r w:rsidRPr="00943290">
        <w:rPr>
          <w:szCs w:val="24"/>
        </w:rPr>
        <w:t xml:space="preserve">“) ist nicht erwünscht. Wichtig bei der Gliederung ist, dass es auf jeder Gliederungsebene mindestens zwei gleichrangige Gliederungspunkte geben muss – Wer „A.“ sagt, der muss auch „B.“ sagen und wer „1.“ sagt, muss auch „2.“ sagen. </w:t>
      </w:r>
    </w:p>
    <w:p w14:paraId="66BEFC52" w14:textId="49F5EA03" w:rsidR="00E17752" w:rsidRPr="00943290" w:rsidRDefault="00E17752" w:rsidP="00943290">
      <w:pPr>
        <w:pStyle w:val="Listenabsatz"/>
        <w:spacing w:after="120" w:line="276" w:lineRule="auto"/>
        <w:jc w:val="both"/>
        <w:rPr>
          <w:szCs w:val="24"/>
        </w:rPr>
      </w:pPr>
    </w:p>
    <w:p w14:paraId="216F9ADB" w14:textId="687F37DC" w:rsidR="002E59AA" w:rsidRPr="00943290" w:rsidRDefault="001D4D4B" w:rsidP="00943290">
      <w:pPr>
        <w:pStyle w:val="Listenabsatz"/>
        <w:numPr>
          <w:ilvl w:val="0"/>
          <w:numId w:val="4"/>
        </w:numPr>
        <w:spacing w:after="120" w:line="276" w:lineRule="auto"/>
        <w:jc w:val="both"/>
        <w:rPr>
          <w:szCs w:val="24"/>
        </w:rPr>
      </w:pPr>
      <w:r w:rsidRPr="00943290">
        <w:rPr>
          <w:b/>
          <w:bCs/>
          <w:szCs w:val="24"/>
        </w:rPr>
        <w:t>Literaturverzeichnis</w:t>
      </w:r>
      <w:r w:rsidRPr="00943290">
        <w:rPr>
          <w:szCs w:val="24"/>
        </w:rPr>
        <w:t xml:space="preserve">, indem ALLE in den Fußnoten angeführten Werke alphabetisch nach den Nachnamen der Verfasser bzw. Herausgeber geordnet aufgeführt werden. </w:t>
      </w:r>
      <w:r w:rsidR="000B499F" w:rsidRPr="00943290">
        <w:rPr>
          <w:szCs w:val="24"/>
        </w:rPr>
        <w:t>Das Literaturverzeichnis soll sämtliche benutzte Werke, aber auch nur diese enthalten. Werke, die nicht in den Fußnoten des Haupttextes zitiert werden, dürfen nicht in das Literaturverzeichnis aufgenommen werden. Gesetzestexte und Gerichtsentscheidungen gehören nicht in das Literaturverzeichnis.</w:t>
      </w:r>
    </w:p>
    <w:p w14:paraId="6CCCBA4F" w14:textId="051447DD" w:rsidR="002E59AA" w:rsidRPr="00943290" w:rsidRDefault="002E59AA" w:rsidP="00943290">
      <w:pPr>
        <w:pStyle w:val="Listenabsatz"/>
        <w:spacing w:after="120" w:line="276" w:lineRule="auto"/>
        <w:jc w:val="both"/>
        <w:rPr>
          <w:b/>
          <w:bCs/>
          <w:szCs w:val="24"/>
        </w:rPr>
      </w:pPr>
    </w:p>
    <w:p w14:paraId="736B2723" w14:textId="4C61CA1E" w:rsidR="00252A71" w:rsidRDefault="002E59AA" w:rsidP="00943290">
      <w:pPr>
        <w:pStyle w:val="Listenabsatz"/>
        <w:spacing w:after="120" w:line="276" w:lineRule="auto"/>
        <w:jc w:val="both"/>
        <w:rPr>
          <w:szCs w:val="24"/>
        </w:rPr>
      </w:pPr>
      <w:r w:rsidRPr="00943290">
        <w:rPr>
          <w:szCs w:val="24"/>
        </w:rPr>
        <w:t xml:space="preserve">Bei allen Werken ist der Vor- und Nachname des Verfassers oder der Verfasserin anzugeben. Hat ein Buch statt eines Verfassers / einer Verfasserin einen Herausgeber oder eine Herausgeberin, so wird diese/r im Literaturverzeichnis genannt und mit dem </w:t>
      </w:r>
      <w:r w:rsidRPr="00943290">
        <w:rPr>
          <w:szCs w:val="24"/>
        </w:rPr>
        <w:lastRenderedPageBreak/>
        <w:t xml:space="preserve">Zusatz </w:t>
      </w:r>
      <w:r w:rsidR="00FC1A0D" w:rsidRPr="00943290">
        <w:rPr>
          <w:szCs w:val="24"/>
        </w:rPr>
        <w:t>„</w:t>
      </w:r>
      <w:r w:rsidRPr="00943290">
        <w:rPr>
          <w:szCs w:val="24"/>
        </w:rPr>
        <w:t>(</w:t>
      </w:r>
      <w:proofErr w:type="spellStart"/>
      <w:r w:rsidRPr="00943290">
        <w:rPr>
          <w:szCs w:val="24"/>
        </w:rPr>
        <w:t>Hg</w:t>
      </w:r>
      <w:proofErr w:type="spellEnd"/>
      <w:r w:rsidRPr="00943290">
        <w:rPr>
          <w:szCs w:val="24"/>
        </w:rPr>
        <w:t>.)</w:t>
      </w:r>
      <w:r w:rsidR="00FC1A0D" w:rsidRPr="00943290">
        <w:rPr>
          <w:szCs w:val="24"/>
        </w:rPr>
        <w:t>“</w:t>
      </w:r>
      <w:r w:rsidRPr="00943290">
        <w:rPr>
          <w:szCs w:val="24"/>
        </w:rPr>
        <w:t xml:space="preserve"> kenntlich gemacht. – Auf die Angabe des ausgeschriebenen Vornamens darf nur verzichtet werden, wenn er aus dem zitierten Werk nicht ersichtlich ist. Titel und Berufsbezeichnungen des Verfassers oder der Verfasserin dürfen nicht angegeben werden. Wenn ein Werk keinen Verfasser oder Herausgeber nennt, wird nur der Titel genannt und das Werk entsprechend alphabetisch eingereiht. </w:t>
      </w:r>
    </w:p>
    <w:p w14:paraId="5E93CD18" w14:textId="77777777" w:rsidR="008D6F4E" w:rsidRPr="00943290" w:rsidRDefault="008D6F4E" w:rsidP="00943290">
      <w:pPr>
        <w:pStyle w:val="Listenabsatz"/>
        <w:spacing w:after="120" w:line="276" w:lineRule="auto"/>
        <w:jc w:val="both"/>
        <w:rPr>
          <w:szCs w:val="24"/>
        </w:rPr>
      </w:pPr>
    </w:p>
    <w:p w14:paraId="5828C853" w14:textId="08CFEABE" w:rsidR="000B499F" w:rsidRPr="00943290" w:rsidRDefault="000B499F" w:rsidP="00943290">
      <w:pPr>
        <w:pStyle w:val="Listenabsatz"/>
        <w:spacing w:after="120" w:line="276" w:lineRule="auto"/>
        <w:jc w:val="both"/>
        <w:rPr>
          <w:szCs w:val="24"/>
        </w:rPr>
      </w:pPr>
      <w:r w:rsidRPr="00943290">
        <w:rPr>
          <w:szCs w:val="24"/>
        </w:rPr>
        <w:t xml:space="preserve">Für die verschiedenen Literaturgattungen gelten die folgenden Regeln: </w:t>
      </w:r>
    </w:p>
    <w:p w14:paraId="57EB6397" w14:textId="77777777" w:rsidR="000B499F" w:rsidRPr="00943290" w:rsidRDefault="000B499F" w:rsidP="00943290">
      <w:pPr>
        <w:pStyle w:val="Listenabsatz"/>
        <w:spacing w:after="120" w:line="276" w:lineRule="auto"/>
        <w:jc w:val="both"/>
        <w:rPr>
          <w:szCs w:val="24"/>
        </w:rPr>
      </w:pPr>
    </w:p>
    <w:p w14:paraId="37D51171" w14:textId="3D1A88D5" w:rsidR="000B499F" w:rsidRPr="00943290" w:rsidRDefault="000B499F" w:rsidP="00943290">
      <w:pPr>
        <w:pStyle w:val="Listenabsatz"/>
        <w:spacing w:after="120" w:line="276" w:lineRule="auto"/>
        <w:jc w:val="both"/>
        <w:rPr>
          <w:szCs w:val="24"/>
        </w:rPr>
      </w:pPr>
      <w:r w:rsidRPr="00943290">
        <w:rPr>
          <w:szCs w:val="24"/>
        </w:rPr>
        <w:t xml:space="preserve">Bei </w:t>
      </w:r>
      <w:r w:rsidRPr="00943290">
        <w:rPr>
          <w:b/>
          <w:bCs/>
          <w:szCs w:val="24"/>
        </w:rPr>
        <w:t>Büchern</w:t>
      </w:r>
      <w:r w:rsidRPr="00943290">
        <w:rPr>
          <w:szCs w:val="24"/>
        </w:rPr>
        <w:t xml:space="preserve"> muss der Titel, der Verlagsort und das Erscheinungsjahr angegeben werden. Bei mehrbändigen Werken muss außerdem der verwendete Band angegeben werden. Ist ein Werk in mehreren Auflagen erschienen, muss ferner die benutzte Auflage genannt werden. Hingegen ist die Angabe „1.</w:t>
      </w:r>
      <w:r w:rsidR="00FC1A0D" w:rsidRPr="00943290">
        <w:rPr>
          <w:szCs w:val="24"/>
        </w:rPr>
        <w:t> </w:t>
      </w:r>
      <w:r w:rsidRPr="00943290">
        <w:rPr>
          <w:szCs w:val="24"/>
        </w:rPr>
        <w:t>Auflage“ zu unterlassen, wenn gar keine weiteren Auflagen erschienen sind.</w:t>
      </w:r>
    </w:p>
    <w:p w14:paraId="6AC06C4C" w14:textId="7307818A" w:rsidR="000B499F" w:rsidRPr="00943290" w:rsidRDefault="000B499F" w:rsidP="00943290">
      <w:pPr>
        <w:pStyle w:val="Listenabsatz"/>
        <w:spacing w:after="120" w:line="276" w:lineRule="auto"/>
        <w:jc w:val="both"/>
        <w:rPr>
          <w:szCs w:val="24"/>
        </w:rPr>
      </w:pPr>
    </w:p>
    <w:p w14:paraId="0201747C" w14:textId="353BDAFA" w:rsidR="000B499F" w:rsidRPr="00943290" w:rsidRDefault="000B499F" w:rsidP="00943290">
      <w:pPr>
        <w:pStyle w:val="Listenabsatz"/>
        <w:spacing w:after="120" w:line="276" w:lineRule="auto"/>
        <w:ind w:left="1416"/>
        <w:jc w:val="both"/>
        <w:rPr>
          <w:szCs w:val="24"/>
          <w:u w:val="single"/>
        </w:rPr>
      </w:pPr>
      <w:r w:rsidRPr="00943290">
        <w:rPr>
          <w:szCs w:val="24"/>
          <w:u w:val="single"/>
        </w:rPr>
        <w:t>Beispiele:</w:t>
      </w:r>
    </w:p>
    <w:p w14:paraId="544C6CA1" w14:textId="7266E245" w:rsidR="000B499F" w:rsidRPr="00943290" w:rsidRDefault="00C45B3D" w:rsidP="00943290">
      <w:pPr>
        <w:pStyle w:val="Listenabsatz"/>
        <w:numPr>
          <w:ilvl w:val="0"/>
          <w:numId w:val="13"/>
        </w:numPr>
        <w:spacing w:after="120" w:line="276" w:lineRule="auto"/>
        <w:jc w:val="both"/>
        <w:rPr>
          <w:szCs w:val="24"/>
        </w:rPr>
      </w:pPr>
      <w:r w:rsidRPr="00943290">
        <w:rPr>
          <w:szCs w:val="24"/>
        </w:rPr>
        <w:t xml:space="preserve">Brox, Hans / </w:t>
      </w:r>
      <w:r w:rsidR="000B499F" w:rsidRPr="00943290">
        <w:rPr>
          <w:szCs w:val="24"/>
        </w:rPr>
        <w:t>Walker, Wolf-Dietrich</w:t>
      </w:r>
      <w:r w:rsidR="007F2BD9" w:rsidRPr="00943290">
        <w:rPr>
          <w:szCs w:val="24"/>
        </w:rPr>
        <w:t>,</w:t>
      </w:r>
      <w:r w:rsidR="000B499F" w:rsidRPr="00943290">
        <w:rPr>
          <w:szCs w:val="24"/>
        </w:rPr>
        <w:t xml:space="preserve"> Besonderes Schuldrecht, 4</w:t>
      </w:r>
      <w:r w:rsidRPr="00943290">
        <w:rPr>
          <w:szCs w:val="24"/>
        </w:rPr>
        <w:t>5</w:t>
      </w:r>
      <w:r w:rsidR="000B499F" w:rsidRPr="00943290">
        <w:rPr>
          <w:szCs w:val="24"/>
        </w:rPr>
        <w:t>. Aufl., München 2021.</w:t>
      </w:r>
    </w:p>
    <w:p w14:paraId="0F3223F1" w14:textId="069A3DE5" w:rsidR="000B499F" w:rsidRPr="00943290" w:rsidRDefault="000B499F" w:rsidP="00943290">
      <w:pPr>
        <w:pStyle w:val="Listenabsatz"/>
        <w:numPr>
          <w:ilvl w:val="0"/>
          <w:numId w:val="13"/>
        </w:numPr>
        <w:spacing w:after="120" w:line="250" w:lineRule="auto"/>
        <w:rPr>
          <w:szCs w:val="24"/>
        </w:rPr>
      </w:pPr>
      <w:r w:rsidRPr="00943290">
        <w:rPr>
          <w:szCs w:val="24"/>
        </w:rPr>
        <w:t>Prütting, Hanns: Sachenrecht, 37. Aufl., München 2020.</w:t>
      </w:r>
    </w:p>
    <w:p w14:paraId="3A1211FF" w14:textId="77777777" w:rsidR="00FE5A8D" w:rsidRPr="00943290" w:rsidRDefault="00FE5A8D" w:rsidP="00943290">
      <w:pPr>
        <w:spacing w:after="120"/>
        <w:rPr>
          <w:szCs w:val="24"/>
        </w:rPr>
      </w:pPr>
    </w:p>
    <w:p w14:paraId="60BC096E" w14:textId="45B7FBFE" w:rsidR="000B499F" w:rsidRPr="00943290" w:rsidRDefault="00FE5A8D" w:rsidP="00943290">
      <w:pPr>
        <w:spacing w:after="120" w:line="276" w:lineRule="auto"/>
        <w:ind w:left="709"/>
        <w:jc w:val="both"/>
        <w:rPr>
          <w:szCs w:val="24"/>
        </w:rPr>
      </w:pPr>
      <w:r w:rsidRPr="00943290">
        <w:rPr>
          <w:szCs w:val="24"/>
        </w:rPr>
        <w:t xml:space="preserve">Für </w:t>
      </w:r>
      <w:r w:rsidRPr="00943290">
        <w:rPr>
          <w:b/>
          <w:bCs/>
          <w:szCs w:val="24"/>
        </w:rPr>
        <w:t>Kommentare</w:t>
      </w:r>
      <w:r w:rsidRPr="00943290">
        <w:rPr>
          <w:szCs w:val="24"/>
        </w:rPr>
        <w:t xml:space="preserve"> gelten die folgenden Muster:</w:t>
      </w:r>
    </w:p>
    <w:p w14:paraId="10C2B398" w14:textId="7F47E3E8" w:rsidR="00FE5A8D" w:rsidRPr="00943290" w:rsidRDefault="00FE5A8D" w:rsidP="00943290">
      <w:pPr>
        <w:pStyle w:val="Listenabsatz"/>
        <w:numPr>
          <w:ilvl w:val="0"/>
          <w:numId w:val="12"/>
        </w:numPr>
        <w:spacing w:after="120" w:line="276" w:lineRule="auto"/>
        <w:jc w:val="both"/>
        <w:rPr>
          <w:szCs w:val="24"/>
        </w:rPr>
      </w:pPr>
      <w:r w:rsidRPr="00943290">
        <w:rPr>
          <w:szCs w:val="24"/>
        </w:rPr>
        <w:t xml:space="preserve">Säcker, Franz Jürgen / </w:t>
      </w:r>
      <w:proofErr w:type="spellStart"/>
      <w:r w:rsidRPr="00943290">
        <w:rPr>
          <w:szCs w:val="24"/>
        </w:rPr>
        <w:t>Rixecker</w:t>
      </w:r>
      <w:proofErr w:type="spellEnd"/>
      <w:r w:rsidRPr="00943290">
        <w:rPr>
          <w:szCs w:val="24"/>
        </w:rPr>
        <w:t xml:space="preserve">, Roland / Oetker, Hartmut / </w:t>
      </w:r>
      <w:proofErr w:type="spellStart"/>
      <w:r w:rsidRPr="00943290">
        <w:rPr>
          <w:szCs w:val="24"/>
        </w:rPr>
        <w:t>Limperg</w:t>
      </w:r>
      <w:proofErr w:type="spellEnd"/>
      <w:r w:rsidRPr="00943290">
        <w:rPr>
          <w:szCs w:val="24"/>
        </w:rPr>
        <w:t>, Bettina (</w:t>
      </w:r>
      <w:proofErr w:type="spellStart"/>
      <w:r w:rsidRPr="00943290">
        <w:rPr>
          <w:szCs w:val="24"/>
        </w:rPr>
        <w:t>Hg</w:t>
      </w:r>
      <w:proofErr w:type="spellEnd"/>
      <w:r w:rsidRPr="00943290">
        <w:rPr>
          <w:szCs w:val="24"/>
        </w:rPr>
        <w:t>.)</w:t>
      </w:r>
      <w:r w:rsidR="007F2BD9" w:rsidRPr="00943290">
        <w:rPr>
          <w:szCs w:val="24"/>
        </w:rPr>
        <w:t>,</w:t>
      </w:r>
      <w:r w:rsidRPr="00943290">
        <w:rPr>
          <w:szCs w:val="24"/>
        </w:rPr>
        <w:t xml:space="preserve"> Münchener Kommentar zum BGB</w:t>
      </w:r>
      <w:r w:rsidR="00252A71" w:rsidRPr="00943290">
        <w:rPr>
          <w:szCs w:val="24"/>
        </w:rPr>
        <w:t>,</w:t>
      </w:r>
      <w:r w:rsidRPr="00943290">
        <w:rPr>
          <w:szCs w:val="24"/>
        </w:rPr>
        <w:t xml:space="preserve"> Bd. 1, </w:t>
      </w:r>
      <w:r w:rsidR="00C45B3D" w:rsidRPr="00943290">
        <w:rPr>
          <w:szCs w:val="24"/>
        </w:rPr>
        <w:t>9</w:t>
      </w:r>
      <w:r w:rsidRPr="00943290">
        <w:rPr>
          <w:szCs w:val="24"/>
        </w:rPr>
        <w:t>. Aufl., München 20</w:t>
      </w:r>
      <w:r w:rsidR="00C45B3D" w:rsidRPr="00943290">
        <w:rPr>
          <w:szCs w:val="24"/>
        </w:rPr>
        <w:t>21</w:t>
      </w:r>
      <w:r w:rsidRPr="00943290">
        <w:rPr>
          <w:szCs w:val="24"/>
        </w:rPr>
        <w:t xml:space="preserve"> (zit. </w:t>
      </w:r>
      <w:proofErr w:type="spellStart"/>
      <w:r w:rsidRPr="00943290">
        <w:rPr>
          <w:szCs w:val="24"/>
        </w:rPr>
        <w:t>MüKoBGB</w:t>
      </w:r>
      <w:proofErr w:type="spellEnd"/>
      <w:r w:rsidRPr="00943290">
        <w:rPr>
          <w:szCs w:val="24"/>
        </w:rPr>
        <w:t>/</w:t>
      </w:r>
      <w:proofErr w:type="spellStart"/>
      <w:r w:rsidRPr="00943290">
        <w:rPr>
          <w:i/>
          <w:iCs/>
          <w:szCs w:val="24"/>
        </w:rPr>
        <w:t>Bearbeiter</w:t>
      </w:r>
      <w:r w:rsidR="00EC1945" w:rsidRPr="00943290">
        <w:rPr>
          <w:i/>
          <w:iCs/>
          <w:szCs w:val="24"/>
        </w:rPr>
        <w:t>In</w:t>
      </w:r>
      <w:proofErr w:type="spellEnd"/>
      <w:r w:rsidRPr="00943290">
        <w:rPr>
          <w:szCs w:val="24"/>
        </w:rPr>
        <w:t>).</w:t>
      </w:r>
    </w:p>
    <w:p w14:paraId="3E4B2208" w14:textId="2FB362E6" w:rsidR="00FE5A8D" w:rsidRPr="00943290" w:rsidRDefault="00FE5A8D" w:rsidP="00943290">
      <w:pPr>
        <w:pStyle w:val="Listenabsatz"/>
        <w:numPr>
          <w:ilvl w:val="0"/>
          <w:numId w:val="12"/>
        </w:numPr>
        <w:spacing w:after="120" w:line="276" w:lineRule="auto"/>
        <w:jc w:val="both"/>
        <w:rPr>
          <w:szCs w:val="24"/>
        </w:rPr>
      </w:pPr>
      <w:r w:rsidRPr="00943290">
        <w:rPr>
          <w:szCs w:val="24"/>
        </w:rPr>
        <w:t>Hau, Wolfgang</w:t>
      </w:r>
      <w:r w:rsidR="00764F9C" w:rsidRPr="00943290">
        <w:rPr>
          <w:szCs w:val="24"/>
        </w:rPr>
        <w:t xml:space="preserve"> </w:t>
      </w:r>
      <w:r w:rsidRPr="00943290">
        <w:rPr>
          <w:szCs w:val="24"/>
        </w:rPr>
        <w:t xml:space="preserve">/ </w:t>
      </w:r>
      <w:proofErr w:type="spellStart"/>
      <w:r w:rsidRPr="00943290">
        <w:rPr>
          <w:szCs w:val="24"/>
        </w:rPr>
        <w:t>Poseck</w:t>
      </w:r>
      <w:proofErr w:type="spellEnd"/>
      <w:r w:rsidRPr="00943290">
        <w:rPr>
          <w:szCs w:val="24"/>
        </w:rPr>
        <w:t>, Roman</w:t>
      </w:r>
      <w:r w:rsidR="00252A71" w:rsidRPr="00943290">
        <w:rPr>
          <w:szCs w:val="24"/>
        </w:rPr>
        <w:t xml:space="preserve"> (</w:t>
      </w:r>
      <w:proofErr w:type="spellStart"/>
      <w:r w:rsidR="00252A71" w:rsidRPr="00943290">
        <w:rPr>
          <w:szCs w:val="24"/>
        </w:rPr>
        <w:t>Hg</w:t>
      </w:r>
      <w:proofErr w:type="spellEnd"/>
      <w:r w:rsidR="00252A71" w:rsidRPr="00943290">
        <w:rPr>
          <w:szCs w:val="24"/>
        </w:rPr>
        <w:t>.)</w:t>
      </w:r>
      <w:r w:rsidR="007F2BD9" w:rsidRPr="00943290">
        <w:rPr>
          <w:szCs w:val="24"/>
        </w:rPr>
        <w:t>,</w:t>
      </w:r>
      <w:r w:rsidRPr="00943290">
        <w:rPr>
          <w:szCs w:val="24"/>
        </w:rPr>
        <w:t xml:space="preserve"> </w:t>
      </w:r>
      <w:proofErr w:type="spellStart"/>
      <w:r w:rsidRPr="00943290">
        <w:rPr>
          <w:szCs w:val="24"/>
        </w:rPr>
        <w:t>Beck’scher</w:t>
      </w:r>
      <w:proofErr w:type="spellEnd"/>
      <w:r w:rsidRPr="00943290">
        <w:rPr>
          <w:szCs w:val="24"/>
        </w:rPr>
        <w:t xml:space="preserve"> Online-Kommentar Bürgerliches Recht,</w:t>
      </w:r>
      <w:r w:rsidR="00764F9C" w:rsidRPr="00943290">
        <w:rPr>
          <w:szCs w:val="24"/>
        </w:rPr>
        <w:t xml:space="preserve"> 59. Edition, Stand: 01.08.2021.</w:t>
      </w:r>
    </w:p>
    <w:p w14:paraId="2D441D50" w14:textId="6DB16D32" w:rsidR="000B499F" w:rsidRPr="00943290" w:rsidRDefault="000B499F" w:rsidP="00943290">
      <w:pPr>
        <w:pStyle w:val="Listenabsatz"/>
        <w:spacing w:after="120" w:line="276" w:lineRule="auto"/>
        <w:jc w:val="both"/>
        <w:rPr>
          <w:szCs w:val="24"/>
        </w:rPr>
      </w:pPr>
    </w:p>
    <w:p w14:paraId="4AB71139" w14:textId="34D18747" w:rsidR="00FE5A8D" w:rsidRPr="00943290" w:rsidRDefault="00FE5A8D" w:rsidP="00943290">
      <w:pPr>
        <w:pStyle w:val="Listenabsatz"/>
        <w:spacing w:after="120" w:line="276" w:lineRule="auto"/>
        <w:jc w:val="both"/>
        <w:rPr>
          <w:szCs w:val="24"/>
        </w:rPr>
      </w:pPr>
      <w:r w:rsidRPr="00943290">
        <w:rPr>
          <w:szCs w:val="24"/>
        </w:rPr>
        <w:t>Wenn mehrere Bände eines Kommentars oder eines anderen Werkes in der Arbeit zitiert werden, müssen sie alle im Literaturverzeichnis genannt werden.</w:t>
      </w:r>
    </w:p>
    <w:p w14:paraId="18BC8863" w14:textId="77777777" w:rsidR="00FE5A8D" w:rsidRPr="00943290" w:rsidRDefault="00FE5A8D" w:rsidP="00943290">
      <w:pPr>
        <w:spacing w:after="120" w:line="276" w:lineRule="auto"/>
        <w:jc w:val="both"/>
        <w:rPr>
          <w:szCs w:val="24"/>
        </w:rPr>
      </w:pPr>
    </w:p>
    <w:p w14:paraId="1E807C92" w14:textId="26F8AE51" w:rsidR="002E59AA" w:rsidRPr="00943290" w:rsidRDefault="000B499F" w:rsidP="00943290">
      <w:pPr>
        <w:pStyle w:val="Listenabsatz"/>
        <w:spacing w:after="120" w:line="276" w:lineRule="auto"/>
        <w:jc w:val="both"/>
        <w:rPr>
          <w:szCs w:val="24"/>
        </w:rPr>
      </w:pPr>
      <w:r w:rsidRPr="00943290">
        <w:rPr>
          <w:szCs w:val="24"/>
        </w:rPr>
        <w:t xml:space="preserve">Bei </w:t>
      </w:r>
      <w:r w:rsidRPr="00943290">
        <w:rPr>
          <w:b/>
          <w:bCs/>
          <w:szCs w:val="24"/>
        </w:rPr>
        <w:t>Aufsätzen aus einer Zeitschrift</w:t>
      </w:r>
      <w:r w:rsidRPr="00943290">
        <w:rPr>
          <w:szCs w:val="24"/>
        </w:rPr>
        <w:t xml:space="preserve"> müssen außer dem Namen des Verfassers / der Verfasserin der Titel des zitierten Aufsatzes, der Name der Zeitschrift, das Erscheinungsjahr und die Seitenzahlen, auf denen der Aufsatz zu finden ist, genannt werden.</w:t>
      </w:r>
    </w:p>
    <w:p w14:paraId="702EBEE9" w14:textId="7816CA22" w:rsidR="002E59AA" w:rsidRPr="00943290" w:rsidRDefault="002E59AA" w:rsidP="00943290">
      <w:pPr>
        <w:pStyle w:val="Listenabsatz"/>
        <w:spacing w:after="120" w:line="276" w:lineRule="auto"/>
        <w:jc w:val="both"/>
        <w:rPr>
          <w:szCs w:val="24"/>
        </w:rPr>
      </w:pPr>
    </w:p>
    <w:p w14:paraId="1D557623" w14:textId="54F6D1F4" w:rsidR="00FE5A8D" w:rsidRPr="00943290" w:rsidRDefault="00FE5A8D" w:rsidP="00943290">
      <w:pPr>
        <w:pStyle w:val="Listenabsatz"/>
        <w:spacing w:after="120" w:line="276" w:lineRule="auto"/>
        <w:ind w:left="1416"/>
        <w:jc w:val="both"/>
        <w:rPr>
          <w:szCs w:val="24"/>
          <w:u w:val="single"/>
        </w:rPr>
      </w:pPr>
      <w:bookmarkStart w:id="1" w:name="_Hlk88207621"/>
      <w:r w:rsidRPr="00943290">
        <w:rPr>
          <w:szCs w:val="24"/>
          <w:u w:val="single"/>
        </w:rPr>
        <w:t>Beispiele:</w:t>
      </w:r>
    </w:p>
    <w:p w14:paraId="1359DD72" w14:textId="01FA5993" w:rsidR="00FE5A8D" w:rsidRPr="00943290" w:rsidRDefault="00FE5A8D" w:rsidP="00943290">
      <w:pPr>
        <w:pStyle w:val="Listenabsatz"/>
        <w:numPr>
          <w:ilvl w:val="0"/>
          <w:numId w:val="11"/>
        </w:numPr>
        <w:spacing w:after="120" w:line="276" w:lineRule="auto"/>
        <w:jc w:val="both"/>
        <w:rPr>
          <w:szCs w:val="24"/>
        </w:rPr>
      </w:pPr>
      <w:r w:rsidRPr="00943290">
        <w:rPr>
          <w:szCs w:val="24"/>
        </w:rPr>
        <w:t>Canaris, Claus-Wilhelm</w:t>
      </w:r>
      <w:r w:rsidR="007F2BD9" w:rsidRPr="00943290">
        <w:rPr>
          <w:szCs w:val="24"/>
        </w:rPr>
        <w:t>,</w:t>
      </w:r>
      <w:r w:rsidRPr="00943290">
        <w:rPr>
          <w:szCs w:val="24"/>
        </w:rPr>
        <w:t xml:space="preserve"> Grundprobleme des Finanzierungsleasings im Lichte des Verbraucherkreditgesetzes, ZIP 1993, 401</w:t>
      </w:r>
      <w:r w:rsidR="00FC1A0D" w:rsidRPr="00943290">
        <w:rPr>
          <w:szCs w:val="24"/>
        </w:rPr>
        <w:t>–</w:t>
      </w:r>
      <w:r w:rsidRPr="00943290">
        <w:rPr>
          <w:szCs w:val="24"/>
        </w:rPr>
        <w:t>412.</w:t>
      </w:r>
    </w:p>
    <w:p w14:paraId="576520C9" w14:textId="08FF200C" w:rsidR="007F2BD9" w:rsidRPr="00943290" w:rsidRDefault="00FE5A8D" w:rsidP="00943290">
      <w:pPr>
        <w:pStyle w:val="Listenabsatz"/>
        <w:numPr>
          <w:ilvl w:val="0"/>
          <w:numId w:val="11"/>
        </w:numPr>
        <w:spacing w:after="120" w:line="276" w:lineRule="auto"/>
        <w:jc w:val="both"/>
        <w:rPr>
          <w:szCs w:val="24"/>
        </w:rPr>
      </w:pPr>
      <w:r w:rsidRPr="00943290">
        <w:rPr>
          <w:szCs w:val="24"/>
        </w:rPr>
        <w:lastRenderedPageBreak/>
        <w:t>Schneider, Norbert</w:t>
      </w:r>
      <w:r w:rsidR="007F2BD9" w:rsidRPr="00943290">
        <w:rPr>
          <w:szCs w:val="24"/>
        </w:rPr>
        <w:t>,</w:t>
      </w:r>
      <w:r w:rsidRPr="00943290">
        <w:rPr>
          <w:szCs w:val="24"/>
        </w:rPr>
        <w:t xml:space="preserve"> </w:t>
      </w:r>
      <w:proofErr w:type="spellStart"/>
      <w:r w:rsidRPr="00943290">
        <w:rPr>
          <w:szCs w:val="24"/>
        </w:rPr>
        <w:t>Über</w:t>
      </w:r>
      <w:proofErr w:type="spellEnd"/>
      <w:r w:rsidRPr="00943290">
        <w:rPr>
          <w:szCs w:val="24"/>
        </w:rPr>
        <w:t xml:space="preserve"> den </w:t>
      </w:r>
      <w:proofErr w:type="spellStart"/>
      <w:r w:rsidRPr="00943290">
        <w:rPr>
          <w:szCs w:val="24"/>
        </w:rPr>
        <w:t>Un</w:t>
      </w:r>
      <w:proofErr w:type="spellEnd"/>
      <w:r w:rsidRPr="00943290">
        <w:rPr>
          <w:szCs w:val="24"/>
        </w:rPr>
        <w:t xml:space="preserve">-Sinn, die halbe </w:t>
      </w:r>
      <w:proofErr w:type="spellStart"/>
      <w:r w:rsidRPr="00943290">
        <w:rPr>
          <w:szCs w:val="24"/>
        </w:rPr>
        <w:t>Geschäftsgebühr</w:t>
      </w:r>
      <w:proofErr w:type="spellEnd"/>
      <w:r w:rsidRPr="00943290">
        <w:rPr>
          <w:szCs w:val="24"/>
        </w:rPr>
        <w:t xml:space="preserve"> mit einzuklagen, NJW 2007, 2002–2008.</w:t>
      </w:r>
      <w:bookmarkEnd w:id="1"/>
    </w:p>
    <w:p w14:paraId="53F1A369" w14:textId="77777777" w:rsidR="00FE5A8D" w:rsidRPr="00943290" w:rsidRDefault="00FE5A8D" w:rsidP="00943290">
      <w:pPr>
        <w:pStyle w:val="Listenabsatz"/>
        <w:spacing w:after="120" w:line="276" w:lineRule="auto"/>
        <w:jc w:val="both"/>
        <w:rPr>
          <w:szCs w:val="24"/>
        </w:rPr>
      </w:pPr>
    </w:p>
    <w:p w14:paraId="175ECF4E" w14:textId="1924C97B" w:rsidR="000B499F" w:rsidRPr="00943290" w:rsidRDefault="000B499F" w:rsidP="00943290">
      <w:pPr>
        <w:pStyle w:val="Listenabsatz"/>
        <w:spacing w:after="120" w:line="276" w:lineRule="auto"/>
        <w:jc w:val="both"/>
        <w:rPr>
          <w:szCs w:val="24"/>
        </w:rPr>
      </w:pPr>
      <w:r w:rsidRPr="00943290">
        <w:rPr>
          <w:szCs w:val="24"/>
        </w:rPr>
        <w:t xml:space="preserve">Bei Beiträgen aus </w:t>
      </w:r>
      <w:r w:rsidRPr="00943290">
        <w:rPr>
          <w:b/>
          <w:bCs/>
          <w:szCs w:val="24"/>
        </w:rPr>
        <w:t>Sammelbänden</w:t>
      </w:r>
      <w:r w:rsidRPr="00943290">
        <w:rPr>
          <w:szCs w:val="24"/>
        </w:rPr>
        <w:t xml:space="preserve"> (Festschriften</w:t>
      </w:r>
      <w:r w:rsidR="00FC1A0D" w:rsidRPr="00943290">
        <w:rPr>
          <w:szCs w:val="24"/>
        </w:rPr>
        <w:t>, Tagungsbänden</w:t>
      </w:r>
      <w:r w:rsidR="00764F9C" w:rsidRPr="00943290">
        <w:rPr>
          <w:szCs w:val="24"/>
        </w:rPr>
        <w:t>,</w:t>
      </w:r>
      <w:r w:rsidR="009A5C77" w:rsidRPr="00943290">
        <w:rPr>
          <w:szCs w:val="24"/>
        </w:rPr>
        <w:t xml:space="preserve"> Sonderhefte</w:t>
      </w:r>
      <w:r w:rsidR="00764F9C" w:rsidRPr="00943290">
        <w:rPr>
          <w:szCs w:val="24"/>
        </w:rPr>
        <w:t xml:space="preserve"> </w:t>
      </w:r>
      <w:r w:rsidRPr="00943290">
        <w:rPr>
          <w:szCs w:val="24"/>
        </w:rPr>
        <w:t>etc.) muss der einzelne zitierte Aufsatz i</w:t>
      </w:r>
      <w:r w:rsidR="00FC1A0D" w:rsidRPr="00943290">
        <w:rPr>
          <w:szCs w:val="24"/>
        </w:rPr>
        <w:t>n das</w:t>
      </w:r>
      <w:r w:rsidRPr="00943290">
        <w:rPr>
          <w:szCs w:val="24"/>
        </w:rPr>
        <w:t xml:space="preserve"> Literaturverzeichnis aufgenommen werden. Zusätzlich zu den bei Büchern generell üblichen Angaben müssen der Name des Verfassers des zitierten Aufsatzes, der Titel des Aufsatzes und die Seiten, auf denen der zitierte Beitrag zu finden ist, genannt werden.</w:t>
      </w:r>
    </w:p>
    <w:p w14:paraId="3352219E" w14:textId="70E06B22" w:rsidR="007F2BD9" w:rsidRPr="00943290" w:rsidRDefault="007F2BD9" w:rsidP="00943290">
      <w:pPr>
        <w:pStyle w:val="Listenabsatz"/>
        <w:spacing w:after="120" w:line="276" w:lineRule="auto"/>
        <w:jc w:val="both"/>
        <w:rPr>
          <w:szCs w:val="24"/>
        </w:rPr>
      </w:pPr>
    </w:p>
    <w:p w14:paraId="7985064B" w14:textId="69F6C67A" w:rsidR="007F2BD9" w:rsidRPr="00943290" w:rsidRDefault="007F2BD9" w:rsidP="00943290">
      <w:pPr>
        <w:pStyle w:val="Listenabsatz"/>
        <w:spacing w:after="120" w:line="276" w:lineRule="auto"/>
        <w:ind w:left="1416"/>
        <w:jc w:val="both"/>
        <w:rPr>
          <w:szCs w:val="24"/>
          <w:u w:val="single"/>
        </w:rPr>
      </w:pPr>
      <w:bookmarkStart w:id="2" w:name="_Hlk88207704"/>
      <w:r w:rsidRPr="00943290">
        <w:rPr>
          <w:szCs w:val="24"/>
          <w:u w:val="single"/>
        </w:rPr>
        <w:t>Beispiel:</w:t>
      </w:r>
    </w:p>
    <w:p w14:paraId="5BCD4047" w14:textId="76E597AE" w:rsidR="000B499F" w:rsidRPr="00943290" w:rsidRDefault="00270436" w:rsidP="00943290">
      <w:pPr>
        <w:pStyle w:val="Listenabsatz"/>
        <w:numPr>
          <w:ilvl w:val="0"/>
          <w:numId w:val="10"/>
        </w:numPr>
        <w:spacing w:after="120" w:line="276" w:lineRule="auto"/>
        <w:jc w:val="both"/>
        <w:rPr>
          <w:szCs w:val="24"/>
        </w:rPr>
      </w:pPr>
      <w:bookmarkStart w:id="3" w:name="_Hlk88207713"/>
      <w:proofErr w:type="spellStart"/>
      <w:r w:rsidRPr="00943290">
        <w:rPr>
          <w:szCs w:val="24"/>
        </w:rPr>
        <w:t>Stathopoulos</w:t>
      </w:r>
      <w:proofErr w:type="spellEnd"/>
      <w:r w:rsidRPr="00943290">
        <w:rPr>
          <w:szCs w:val="24"/>
        </w:rPr>
        <w:t>, Michael, Zur Methode der Auslegung der Willenserklärung, in: Paulus, Gotthard (</w:t>
      </w:r>
      <w:proofErr w:type="spellStart"/>
      <w:r w:rsidRPr="00943290">
        <w:rPr>
          <w:szCs w:val="24"/>
        </w:rPr>
        <w:t>Hg</w:t>
      </w:r>
      <w:proofErr w:type="spellEnd"/>
      <w:r w:rsidRPr="00943290">
        <w:rPr>
          <w:szCs w:val="24"/>
        </w:rPr>
        <w:t>.), Festschrift für Karl Larenz zum 70. Geburtstag, München 1973, 357</w:t>
      </w:r>
      <w:r w:rsidR="00943290" w:rsidRPr="00943290">
        <w:rPr>
          <w:szCs w:val="24"/>
        </w:rPr>
        <w:t>–</w:t>
      </w:r>
      <w:r w:rsidRPr="00943290">
        <w:rPr>
          <w:szCs w:val="24"/>
        </w:rPr>
        <w:t>372.</w:t>
      </w:r>
      <w:bookmarkEnd w:id="2"/>
      <w:bookmarkEnd w:id="3"/>
    </w:p>
    <w:p w14:paraId="4324E11B" w14:textId="77777777" w:rsidR="00E65D3F" w:rsidRPr="00943290" w:rsidRDefault="00E65D3F" w:rsidP="00943290">
      <w:pPr>
        <w:spacing w:after="120" w:line="276" w:lineRule="auto"/>
        <w:jc w:val="both"/>
        <w:rPr>
          <w:szCs w:val="24"/>
        </w:rPr>
      </w:pPr>
    </w:p>
    <w:p w14:paraId="4D96EB05" w14:textId="3A362536" w:rsidR="000B499F" w:rsidRPr="00943290" w:rsidRDefault="000B499F" w:rsidP="00943290">
      <w:pPr>
        <w:pStyle w:val="Listenabsatz"/>
        <w:spacing w:after="120" w:line="276" w:lineRule="auto"/>
        <w:jc w:val="both"/>
        <w:rPr>
          <w:szCs w:val="24"/>
        </w:rPr>
      </w:pPr>
      <w:r w:rsidRPr="00943290">
        <w:rPr>
          <w:szCs w:val="24"/>
        </w:rPr>
        <w:t xml:space="preserve">Artikel aus </w:t>
      </w:r>
      <w:r w:rsidRPr="00943290">
        <w:rPr>
          <w:b/>
          <w:bCs/>
          <w:szCs w:val="24"/>
        </w:rPr>
        <w:t>Lexika</w:t>
      </w:r>
      <w:r w:rsidR="009A5C77" w:rsidRPr="00943290">
        <w:rPr>
          <w:b/>
          <w:bCs/>
          <w:szCs w:val="24"/>
        </w:rPr>
        <w:t xml:space="preserve"> </w:t>
      </w:r>
      <w:r w:rsidR="009A5C77" w:rsidRPr="00943290">
        <w:rPr>
          <w:bCs/>
          <w:szCs w:val="24"/>
        </w:rPr>
        <w:t>(Definition</w:t>
      </w:r>
      <w:r w:rsidR="00E80EF8" w:rsidRPr="00943290">
        <w:rPr>
          <w:bCs/>
          <w:szCs w:val="24"/>
        </w:rPr>
        <w:t xml:space="preserve">en etc.) </w:t>
      </w:r>
      <w:r w:rsidRPr="00943290">
        <w:rPr>
          <w:szCs w:val="24"/>
        </w:rPr>
        <w:t>sind – wie Aufsätze – unter dem Namen des Verfassers einzeln aufzuführen. Die Aufführung des Lexikonbandes im Literaturverzeichnis genügt also nicht. Werden mehrere Beiträge aus demselben Lexikonband zitiert, so macht es aus Gründen der Platzersparnis Sinn, den Band ausführlich bibliographisch anzugeben und die einzelnen Beiträge hieraus nur unter Nennung verkürzter bibliographischer Angaben.</w:t>
      </w:r>
    </w:p>
    <w:p w14:paraId="602CA393" w14:textId="2B8C195E" w:rsidR="007F2BD9" w:rsidRPr="00943290" w:rsidRDefault="007F2BD9" w:rsidP="00943290">
      <w:pPr>
        <w:pStyle w:val="Listenabsatz"/>
        <w:spacing w:after="120" w:line="276" w:lineRule="auto"/>
        <w:jc w:val="both"/>
        <w:rPr>
          <w:szCs w:val="24"/>
        </w:rPr>
      </w:pPr>
    </w:p>
    <w:p w14:paraId="65A1A9D9" w14:textId="248A2994" w:rsidR="007F2BD9" w:rsidRPr="00943290" w:rsidRDefault="007F2BD9" w:rsidP="00943290">
      <w:pPr>
        <w:pStyle w:val="Listenabsatz"/>
        <w:spacing w:after="120" w:line="276" w:lineRule="auto"/>
        <w:ind w:left="1416"/>
        <w:jc w:val="both"/>
        <w:rPr>
          <w:szCs w:val="24"/>
          <w:u w:val="single"/>
        </w:rPr>
      </w:pPr>
      <w:r w:rsidRPr="00943290">
        <w:rPr>
          <w:szCs w:val="24"/>
          <w:u w:val="single"/>
        </w:rPr>
        <w:t>Beispiel:</w:t>
      </w:r>
    </w:p>
    <w:p w14:paraId="5A0C0619" w14:textId="46AF19E4" w:rsidR="000B499F" w:rsidRPr="00943290" w:rsidRDefault="00E65D3F" w:rsidP="00943290">
      <w:pPr>
        <w:pStyle w:val="Listenabsatz"/>
        <w:numPr>
          <w:ilvl w:val="0"/>
          <w:numId w:val="7"/>
        </w:numPr>
        <w:spacing w:after="120" w:line="276" w:lineRule="auto"/>
        <w:ind w:left="1775" w:hanging="357"/>
        <w:jc w:val="both"/>
        <w:rPr>
          <w:szCs w:val="24"/>
        </w:rPr>
      </w:pPr>
      <w:proofErr w:type="spellStart"/>
      <w:r w:rsidRPr="00943290">
        <w:rPr>
          <w:szCs w:val="24"/>
        </w:rPr>
        <w:t>Stolleis</w:t>
      </w:r>
      <w:proofErr w:type="spellEnd"/>
      <w:r w:rsidRPr="00943290">
        <w:rPr>
          <w:szCs w:val="24"/>
        </w:rPr>
        <w:t xml:space="preserve">, Michael, „Nationalsozialistisches Recht“, in: Cordes, Albrecht / Haferkamp, Hans-Peter / </w:t>
      </w:r>
      <w:proofErr w:type="spellStart"/>
      <w:r w:rsidRPr="00943290">
        <w:rPr>
          <w:szCs w:val="24"/>
        </w:rPr>
        <w:t>Kannowski</w:t>
      </w:r>
      <w:proofErr w:type="spellEnd"/>
      <w:r w:rsidRPr="00943290">
        <w:rPr>
          <w:szCs w:val="24"/>
        </w:rPr>
        <w:t>, Bernd / Lück, Heiner / Schmidt-Wiegand, Ruth / De Wall, Heiner / Werkmüller, Dieter (</w:t>
      </w:r>
      <w:proofErr w:type="spellStart"/>
      <w:r w:rsidRPr="00943290">
        <w:rPr>
          <w:szCs w:val="24"/>
        </w:rPr>
        <w:t>Hg</w:t>
      </w:r>
      <w:proofErr w:type="spellEnd"/>
      <w:r w:rsidRPr="00943290">
        <w:rPr>
          <w:szCs w:val="24"/>
        </w:rPr>
        <w:t>.)</w:t>
      </w:r>
      <w:r w:rsidR="00943290" w:rsidRPr="00943290">
        <w:rPr>
          <w:szCs w:val="24"/>
        </w:rPr>
        <w:t>,</w:t>
      </w:r>
      <w:r w:rsidRPr="00943290">
        <w:rPr>
          <w:szCs w:val="24"/>
        </w:rPr>
        <w:t xml:space="preserve"> Handwörterbuch zur deutschen Rechtsgeschichte, 2. Aufl., Bd. 3, Berlin 2016, </w:t>
      </w:r>
      <w:proofErr w:type="spellStart"/>
      <w:r w:rsidRPr="00943290">
        <w:rPr>
          <w:szCs w:val="24"/>
        </w:rPr>
        <w:t>Sp</w:t>
      </w:r>
      <w:proofErr w:type="spellEnd"/>
      <w:r w:rsidRPr="00943290">
        <w:rPr>
          <w:szCs w:val="24"/>
        </w:rPr>
        <w:t>. 1806</w:t>
      </w:r>
      <w:r w:rsidR="00943290" w:rsidRPr="00943290">
        <w:rPr>
          <w:szCs w:val="24"/>
        </w:rPr>
        <w:t>–</w:t>
      </w:r>
      <w:r w:rsidRPr="00943290">
        <w:rPr>
          <w:szCs w:val="24"/>
        </w:rPr>
        <w:t>1824.</w:t>
      </w:r>
    </w:p>
    <w:p w14:paraId="6B5E1787" w14:textId="77777777" w:rsidR="00E65D3F" w:rsidRPr="00943290" w:rsidRDefault="00E65D3F" w:rsidP="00943290">
      <w:pPr>
        <w:pStyle w:val="Listenabsatz"/>
        <w:spacing w:after="120" w:line="276" w:lineRule="auto"/>
        <w:ind w:left="1775"/>
        <w:jc w:val="both"/>
        <w:rPr>
          <w:szCs w:val="24"/>
        </w:rPr>
      </w:pPr>
    </w:p>
    <w:p w14:paraId="7CCA11E1" w14:textId="4DF22986" w:rsidR="005910A5" w:rsidRPr="00943290" w:rsidRDefault="001D4D4B" w:rsidP="00943290">
      <w:pPr>
        <w:pStyle w:val="Listenabsatz"/>
        <w:spacing w:after="120" w:line="276" w:lineRule="auto"/>
        <w:jc w:val="both"/>
        <w:rPr>
          <w:szCs w:val="24"/>
        </w:rPr>
      </w:pPr>
      <w:r w:rsidRPr="00943290">
        <w:rPr>
          <w:szCs w:val="24"/>
        </w:rPr>
        <w:t xml:space="preserve">Bei Literatur, die im </w:t>
      </w:r>
      <w:r w:rsidRPr="00943290">
        <w:rPr>
          <w:b/>
          <w:bCs/>
          <w:szCs w:val="24"/>
        </w:rPr>
        <w:t>Internet</w:t>
      </w:r>
      <w:r w:rsidRPr="00943290">
        <w:rPr>
          <w:szCs w:val="24"/>
        </w:rPr>
        <w:t xml:space="preserve"> verfügbar ist, gelten </w:t>
      </w:r>
      <w:proofErr w:type="spellStart"/>
      <w:r w:rsidRPr="00943290">
        <w:rPr>
          <w:szCs w:val="24"/>
        </w:rPr>
        <w:t>grds</w:t>
      </w:r>
      <w:proofErr w:type="spellEnd"/>
      <w:r w:rsidRPr="00943290">
        <w:rPr>
          <w:szCs w:val="24"/>
        </w:rPr>
        <w:t xml:space="preserve">. dieselben Regeln wie bei gedruckter Literatur. Zusätzlich muss die Adresse (URL) angegeben werden, unter der das Werk im Internet abrufbar ist; außerdem ist anzugeben, wann die entsprechende Internetseite zuletzt aufgerufen wurde. Keine Internetquellen sind die über das Internet zugänglichen Datenbank-Versionen von Kommentaren oder Zeitschriften. </w:t>
      </w:r>
    </w:p>
    <w:p w14:paraId="26AE4169" w14:textId="77777777" w:rsidR="00E17752" w:rsidRPr="00943290" w:rsidRDefault="00E17752" w:rsidP="00943290">
      <w:pPr>
        <w:pStyle w:val="Listenabsatz"/>
        <w:spacing w:after="120" w:line="276" w:lineRule="auto"/>
        <w:ind w:left="1080"/>
        <w:jc w:val="both"/>
        <w:rPr>
          <w:szCs w:val="24"/>
        </w:rPr>
      </w:pPr>
    </w:p>
    <w:p w14:paraId="7BACD3FF" w14:textId="0203DA2C" w:rsidR="005910A5" w:rsidRPr="00943290" w:rsidRDefault="001D4D4B" w:rsidP="00943290">
      <w:pPr>
        <w:pStyle w:val="Listenabsatz"/>
        <w:numPr>
          <w:ilvl w:val="0"/>
          <w:numId w:val="4"/>
        </w:numPr>
        <w:spacing w:after="120" w:line="276" w:lineRule="auto"/>
        <w:jc w:val="both"/>
        <w:rPr>
          <w:szCs w:val="24"/>
        </w:rPr>
      </w:pPr>
      <w:r w:rsidRPr="00943290">
        <w:rPr>
          <w:b/>
          <w:bCs/>
          <w:szCs w:val="24"/>
        </w:rPr>
        <w:t xml:space="preserve">(Abkürzungsverzeichnis) </w:t>
      </w:r>
      <w:r w:rsidRPr="00943290">
        <w:rPr>
          <w:szCs w:val="24"/>
        </w:rPr>
        <w:t>ist nicht erforderlich, sofern Sie von Abkürzungen – wie allgemein üblich – nur zurückhaltend Gebrauch machen. Verweisen Sie am Schluss des Literaturverzeichnisses auf: Kirchner</w:t>
      </w:r>
      <w:r w:rsidR="00FC1A0D" w:rsidRPr="00943290">
        <w:rPr>
          <w:szCs w:val="24"/>
        </w:rPr>
        <w:t xml:space="preserve">, </w:t>
      </w:r>
      <w:proofErr w:type="spellStart"/>
      <w:r w:rsidR="009A5C77" w:rsidRPr="00943290">
        <w:rPr>
          <w:szCs w:val="24"/>
        </w:rPr>
        <w:t>Hildebert</w:t>
      </w:r>
      <w:proofErr w:type="spellEnd"/>
      <w:r w:rsidR="007F2BD9" w:rsidRPr="00943290">
        <w:rPr>
          <w:szCs w:val="24"/>
        </w:rPr>
        <w:t>,</w:t>
      </w:r>
      <w:r w:rsidRPr="00943290">
        <w:rPr>
          <w:szCs w:val="24"/>
        </w:rPr>
        <w:t xml:space="preserve"> Abkürzungsverzeichnis der Rechtssprache, </w:t>
      </w:r>
      <w:r w:rsidR="009A5C77" w:rsidRPr="00943290">
        <w:rPr>
          <w:szCs w:val="24"/>
        </w:rPr>
        <w:t>10</w:t>
      </w:r>
      <w:r w:rsidRPr="00943290">
        <w:rPr>
          <w:szCs w:val="24"/>
        </w:rPr>
        <w:t>. Auflage 20</w:t>
      </w:r>
      <w:r w:rsidR="009A5C77" w:rsidRPr="00943290">
        <w:rPr>
          <w:szCs w:val="24"/>
        </w:rPr>
        <w:t>21</w:t>
      </w:r>
      <w:r w:rsidR="007F2BD9" w:rsidRPr="00943290">
        <w:rPr>
          <w:szCs w:val="24"/>
        </w:rPr>
        <w:t>.</w:t>
      </w:r>
      <w:r w:rsidRPr="00943290">
        <w:rPr>
          <w:szCs w:val="24"/>
        </w:rPr>
        <w:t xml:space="preserve"> Allgemein bekannte Abkürzungen, wie „z.B.“ oder „usw.“, sollen nicht aufgenommen werden.</w:t>
      </w:r>
    </w:p>
    <w:p w14:paraId="304DDDD7" w14:textId="77777777" w:rsidR="005910A5" w:rsidRPr="00943290" w:rsidRDefault="005910A5" w:rsidP="00943290">
      <w:pPr>
        <w:pStyle w:val="Listenabsatz"/>
        <w:spacing w:after="120" w:line="276" w:lineRule="auto"/>
        <w:jc w:val="both"/>
        <w:rPr>
          <w:szCs w:val="24"/>
        </w:rPr>
      </w:pPr>
    </w:p>
    <w:p w14:paraId="364452DA" w14:textId="77777777" w:rsidR="005910A5" w:rsidRPr="00943290" w:rsidRDefault="001D4D4B" w:rsidP="00943290">
      <w:pPr>
        <w:pStyle w:val="Listenabsatz"/>
        <w:numPr>
          <w:ilvl w:val="0"/>
          <w:numId w:val="1"/>
        </w:numPr>
        <w:spacing w:after="120" w:line="276" w:lineRule="auto"/>
        <w:jc w:val="both"/>
        <w:rPr>
          <w:b/>
          <w:bCs/>
          <w:szCs w:val="24"/>
        </w:rPr>
      </w:pPr>
      <w:r w:rsidRPr="00943290">
        <w:rPr>
          <w:b/>
          <w:bCs/>
          <w:szCs w:val="24"/>
        </w:rPr>
        <w:t xml:space="preserve">Literaturauswertung und Fußnoten </w:t>
      </w:r>
    </w:p>
    <w:p w14:paraId="762B558D" w14:textId="77777777" w:rsidR="005910A5" w:rsidRPr="00943290" w:rsidRDefault="005910A5" w:rsidP="00943290">
      <w:pPr>
        <w:pStyle w:val="Listenabsatz"/>
        <w:spacing w:after="120" w:line="276" w:lineRule="auto"/>
        <w:ind w:left="360"/>
        <w:jc w:val="both"/>
        <w:rPr>
          <w:b/>
          <w:bCs/>
          <w:szCs w:val="24"/>
        </w:rPr>
      </w:pPr>
    </w:p>
    <w:p w14:paraId="777DF2B0" w14:textId="77777777" w:rsidR="005910A5" w:rsidRPr="00943290" w:rsidRDefault="001D4D4B" w:rsidP="00943290">
      <w:pPr>
        <w:pStyle w:val="Listenabsatz"/>
        <w:spacing w:after="120" w:line="276" w:lineRule="auto"/>
        <w:ind w:left="360"/>
        <w:jc w:val="both"/>
        <w:rPr>
          <w:szCs w:val="24"/>
        </w:rPr>
      </w:pPr>
      <w:r w:rsidRPr="00943290">
        <w:rPr>
          <w:szCs w:val="24"/>
        </w:rPr>
        <w:t xml:space="preserve">Die Arbeit soll auf Basis der existierenden Quellen in Rechtsprechung und Literatur geschrieben werden. Dabei muss auf die Verwendung aktueller und seriöser Literatur geachtet werden. Nach Möglichkeit ist die neueste Auflage des </w:t>
      </w:r>
      <w:proofErr w:type="spellStart"/>
      <w:r w:rsidRPr="00943290">
        <w:rPr>
          <w:szCs w:val="24"/>
        </w:rPr>
        <w:t>jeweilen</w:t>
      </w:r>
      <w:proofErr w:type="spellEnd"/>
      <w:r w:rsidRPr="00943290">
        <w:rPr>
          <w:szCs w:val="24"/>
        </w:rPr>
        <w:t xml:space="preserve"> Werks zu verwenden. Grundsätzlich nicht zitierbar ist Wikipedia. Es handelt sich dabei zwar um eine wertvolle Informationsquelle, deren Inhalt aber jederzeit und von jedermann änderbar ist. </w:t>
      </w:r>
    </w:p>
    <w:p w14:paraId="2A21F05D" w14:textId="7C47FFED" w:rsidR="005910A5" w:rsidRPr="00943290" w:rsidRDefault="001D4D4B" w:rsidP="00943290">
      <w:pPr>
        <w:pStyle w:val="Listenabsatz"/>
        <w:spacing w:after="120" w:line="276" w:lineRule="auto"/>
        <w:ind w:left="360"/>
        <w:jc w:val="both"/>
        <w:rPr>
          <w:szCs w:val="24"/>
        </w:rPr>
      </w:pPr>
      <w:r w:rsidRPr="00943290">
        <w:rPr>
          <w:szCs w:val="24"/>
        </w:rPr>
        <w:t>Soweit im Text Ihrer Arbeit fremdes Gedankengut verwendet wird, ist dies in Fußnoten nachzuweisen. In den Fußnoten sind einschlägige Belege aus der Literatur und der Rechtsprechung anzuführen. Gesetzesparagraphen gehören nicht in die Fußnoten. Die Fußnoten sollen in der Regel nur Hinweise zur benutzten Literatur, keine inhaltlichen Ergänzungen zum Haupttext enthalten. Sinnvoll ist es allerdings, die genaue Bedeutung des Literaturzitats kenntlich zu machen, sofern sich dort nicht exakt der im Text ausgesprochene Gedanke findet. Da sich detaillierte Angaben zu den zitierten Werken im Literaturverzeichnis finden lassen, genügen in den Fußnoten verkürzte Angaben. Unverzichtbar ist in jedem Fall die Angabe der Seite (oder, bei Werken mit Spaltenzählung, der Spalte), auf die sich das Zitat konkret bezieht.</w:t>
      </w:r>
      <w:r w:rsidRPr="00943290">
        <w:rPr>
          <w:szCs w:val="24"/>
        </w:rPr>
        <w:br/>
        <w:t>Bei Kommentaren sollte jeweils der</w:t>
      </w:r>
      <w:r w:rsidR="00EC1945" w:rsidRPr="00943290">
        <w:rPr>
          <w:szCs w:val="24"/>
        </w:rPr>
        <w:t xml:space="preserve"> Bearbeiter oder</w:t>
      </w:r>
      <w:r w:rsidRPr="00943290">
        <w:rPr>
          <w:szCs w:val="24"/>
        </w:rPr>
        <w:t xml:space="preserve"> die Bearbeiter</w:t>
      </w:r>
      <w:r w:rsidR="00EC1945" w:rsidRPr="00943290">
        <w:rPr>
          <w:szCs w:val="24"/>
        </w:rPr>
        <w:t>i</w:t>
      </w:r>
      <w:r w:rsidRPr="00943290">
        <w:rPr>
          <w:szCs w:val="24"/>
        </w:rPr>
        <w:t xml:space="preserve">n genannt werden, von dem / der die zitierte Kommentierung stammt. Außerdem ist der kommentierte Paragraph zu nennen. Statt der Seitenzahl kann oft die relevante Randnummer angegeben werden. </w:t>
      </w:r>
    </w:p>
    <w:p w14:paraId="730EEEE8" w14:textId="77777777" w:rsidR="005910A5" w:rsidRPr="00943290" w:rsidRDefault="005910A5" w:rsidP="00943290">
      <w:pPr>
        <w:pStyle w:val="Listenabsatz"/>
        <w:spacing w:after="120" w:line="276" w:lineRule="auto"/>
        <w:ind w:left="360"/>
        <w:jc w:val="both"/>
        <w:rPr>
          <w:szCs w:val="24"/>
        </w:rPr>
      </w:pPr>
    </w:p>
    <w:p w14:paraId="1EF0334B" w14:textId="68D5742B" w:rsidR="005910A5" w:rsidRPr="00943290" w:rsidRDefault="001D4D4B" w:rsidP="00943290">
      <w:pPr>
        <w:pStyle w:val="Listenabsatz"/>
        <w:spacing w:after="120" w:line="276" w:lineRule="auto"/>
        <w:ind w:left="1080"/>
        <w:jc w:val="both"/>
        <w:rPr>
          <w:szCs w:val="24"/>
          <w:u w:val="single"/>
        </w:rPr>
      </w:pPr>
      <w:r w:rsidRPr="00943290">
        <w:rPr>
          <w:szCs w:val="24"/>
          <w:u w:val="single"/>
        </w:rPr>
        <w:t>Beispiele</w:t>
      </w:r>
      <w:r w:rsidR="007F2BD9" w:rsidRPr="00943290">
        <w:rPr>
          <w:szCs w:val="24"/>
          <w:u w:val="single"/>
        </w:rPr>
        <w:t>:</w:t>
      </w:r>
    </w:p>
    <w:p w14:paraId="2FBF2E9A" w14:textId="345A7682" w:rsidR="005910A5" w:rsidRPr="00943290" w:rsidRDefault="001D4D4B" w:rsidP="00943290">
      <w:pPr>
        <w:pStyle w:val="Listenabsatz"/>
        <w:numPr>
          <w:ilvl w:val="0"/>
          <w:numId w:val="9"/>
        </w:numPr>
        <w:spacing w:after="120" w:line="276" w:lineRule="auto"/>
        <w:jc w:val="both"/>
        <w:rPr>
          <w:szCs w:val="24"/>
        </w:rPr>
      </w:pPr>
      <w:r w:rsidRPr="00943290">
        <w:rPr>
          <w:szCs w:val="24"/>
        </w:rPr>
        <w:t xml:space="preserve">Ähnlich BGH NJW 2007, 2054 </w:t>
      </w:r>
      <w:r w:rsidR="00714E21" w:rsidRPr="00943290">
        <w:rPr>
          <w:szCs w:val="24"/>
        </w:rPr>
        <w:t>(</w:t>
      </w:r>
      <w:r w:rsidRPr="00943290">
        <w:rPr>
          <w:szCs w:val="24"/>
        </w:rPr>
        <w:t>2055</w:t>
      </w:r>
      <w:r w:rsidR="00714E21" w:rsidRPr="00943290">
        <w:rPr>
          <w:szCs w:val="24"/>
        </w:rPr>
        <w:t>)</w:t>
      </w:r>
      <w:r w:rsidR="004E221C" w:rsidRPr="00943290">
        <w:rPr>
          <w:szCs w:val="24"/>
        </w:rPr>
        <w:t>.</w:t>
      </w:r>
    </w:p>
    <w:p w14:paraId="3E7D3E74" w14:textId="3B7441B7" w:rsidR="005910A5" w:rsidRPr="00943290" w:rsidRDefault="001D4D4B" w:rsidP="00943290">
      <w:pPr>
        <w:pStyle w:val="Listenabsatz"/>
        <w:numPr>
          <w:ilvl w:val="0"/>
          <w:numId w:val="9"/>
        </w:numPr>
        <w:spacing w:after="120" w:line="276" w:lineRule="auto"/>
        <w:jc w:val="both"/>
        <w:rPr>
          <w:szCs w:val="24"/>
        </w:rPr>
      </w:pPr>
      <w:proofErr w:type="spellStart"/>
      <w:r w:rsidRPr="00943290">
        <w:rPr>
          <w:szCs w:val="24"/>
        </w:rPr>
        <w:t>MüKoBGB</w:t>
      </w:r>
      <w:proofErr w:type="spellEnd"/>
      <w:r w:rsidRPr="00943290">
        <w:rPr>
          <w:szCs w:val="24"/>
        </w:rPr>
        <w:t>/</w:t>
      </w:r>
      <w:r w:rsidRPr="00943290">
        <w:rPr>
          <w:i/>
          <w:iCs/>
          <w:szCs w:val="24"/>
        </w:rPr>
        <w:t>Schmidt</w:t>
      </w:r>
      <w:r w:rsidRPr="00943290">
        <w:rPr>
          <w:szCs w:val="24"/>
        </w:rPr>
        <w:t xml:space="preserve">, § 123, </w:t>
      </w:r>
      <w:proofErr w:type="spellStart"/>
      <w:r w:rsidRPr="00943290">
        <w:rPr>
          <w:szCs w:val="24"/>
        </w:rPr>
        <w:t>Rn</w:t>
      </w:r>
      <w:proofErr w:type="spellEnd"/>
      <w:r w:rsidRPr="00943290">
        <w:rPr>
          <w:szCs w:val="24"/>
        </w:rPr>
        <w:t>. 10</w:t>
      </w:r>
      <w:r w:rsidR="004E221C" w:rsidRPr="00943290">
        <w:rPr>
          <w:szCs w:val="24"/>
        </w:rPr>
        <w:t>.</w:t>
      </w:r>
    </w:p>
    <w:p w14:paraId="65D1BDEE" w14:textId="17C84ABD" w:rsidR="005910A5" w:rsidRPr="00943290" w:rsidRDefault="001D4D4B" w:rsidP="00943290">
      <w:pPr>
        <w:pStyle w:val="Listenabsatz"/>
        <w:numPr>
          <w:ilvl w:val="0"/>
          <w:numId w:val="9"/>
        </w:numPr>
        <w:spacing w:after="120" w:line="276" w:lineRule="auto"/>
        <w:jc w:val="both"/>
        <w:rPr>
          <w:szCs w:val="24"/>
        </w:rPr>
      </w:pPr>
      <w:r w:rsidRPr="00943290">
        <w:rPr>
          <w:i/>
          <w:iCs/>
          <w:szCs w:val="24"/>
        </w:rPr>
        <w:t>Meier</w:t>
      </w:r>
      <w:r w:rsidRPr="00943290">
        <w:rPr>
          <w:szCs w:val="24"/>
        </w:rPr>
        <w:t>, NJW 2020, 123</w:t>
      </w:r>
      <w:r w:rsidR="00714E21" w:rsidRPr="00943290">
        <w:rPr>
          <w:szCs w:val="24"/>
        </w:rPr>
        <w:t xml:space="preserve"> (</w:t>
      </w:r>
      <w:r w:rsidRPr="00943290">
        <w:rPr>
          <w:szCs w:val="24"/>
        </w:rPr>
        <w:t>125</w:t>
      </w:r>
      <w:r w:rsidR="00714E21" w:rsidRPr="00943290">
        <w:rPr>
          <w:szCs w:val="24"/>
        </w:rPr>
        <w:t>)</w:t>
      </w:r>
      <w:r w:rsidRPr="00943290">
        <w:rPr>
          <w:szCs w:val="24"/>
        </w:rPr>
        <w:t xml:space="preserve">. </w:t>
      </w:r>
    </w:p>
    <w:p w14:paraId="3A7052D7" w14:textId="77777777" w:rsidR="005910A5" w:rsidRPr="00943290" w:rsidRDefault="001D4D4B" w:rsidP="00943290">
      <w:pPr>
        <w:pStyle w:val="Listenabsatz"/>
        <w:numPr>
          <w:ilvl w:val="0"/>
          <w:numId w:val="9"/>
        </w:numPr>
        <w:spacing w:after="120" w:line="276" w:lineRule="auto"/>
        <w:jc w:val="both"/>
        <w:rPr>
          <w:szCs w:val="24"/>
        </w:rPr>
      </w:pPr>
      <w:r w:rsidRPr="00943290">
        <w:rPr>
          <w:szCs w:val="24"/>
        </w:rPr>
        <w:t>Palandt/</w:t>
      </w:r>
      <w:r w:rsidRPr="00943290">
        <w:rPr>
          <w:i/>
          <w:iCs/>
          <w:szCs w:val="24"/>
        </w:rPr>
        <w:t>Meier</w:t>
      </w:r>
      <w:r w:rsidRPr="00943290">
        <w:rPr>
          <w:szCs w:val="24"/>
        </w:rPr>
        <w:t xml:space="preserve">, BGB, § 123, </w:t>
      </w:r>
      <w:proofErr w:type="spellStart"/>
      <w:r w:rsidRPr="00943290">
        <w:rPr>
          <w:szCs w:val="24"/>
        </w:rPr>
        <w:t>Rn</w:t>
      </w:r>
      <w:proofErr w:type="spellEnd"/>
      <w:r w:rsidRPr="00943290">
        <w:rPr>
          <w:szCs w:val="24"/>
        </w:rPr>
        <w:t>. 10.</w:t>
      </w:r>
    </w:p>
    <w:p w14:paraId="0226D3DB" w14:textId="77777777" w:rsidR="005910A5" w:rsidRPr="00943290" w:rsidRDefault="005910A5" w:rsidP="00943290">
      <w:pPr>
        <w:spacing w:after="120" w:line="276" w:lineRule="auto"/>
        <w:jc w:val="both"/>
        <w:rPr>
          <w:szCs w:val="24"/>
        </w:rPr>
      </w:pPr>
    </w:p>
    <w:p w14:paraId="269A328E" w14:textId="77777777" w:rsidR="005910A5" w:rsidRPr="00943290" w:rsidRDefault="001D4D4B" w:rsidP="00943290">
      <w:pPr>
        <w:spacing w:after="120" w:line="276" w:lineRule="auto"/>
        <w:ind w:left="360"/>
        <w:jc w:val="both"/>
        <w:rPr>
          <w:szCs w:val="24"/>
        </w:rPr>
      </w:pPr>
      <w:r w:rsidRPr="00943290">
        <w:rPr>
          <w:b/>
          <w:bCs/>
          <w:szCs w:val="24"/>
        </w:rPr>
        <w:t xml:space="preserve">Wichtig: </w:t>
      </w:r>
      <w:r w:rsidRPr="00943290">
        <w:rPr>
          <w:szCs w:val="24"/>
        </w:rPr>
        <w:t>Dadurch, dass eine Aussage im Text mit einer Fußnote versehen wird, wird nur zum Ausdruck gebracht, dass der im Text geäußerte Gedanke sinngemäß in dem angeführten Werk zu finden ist. Die Fußnote besagt nicht, dass der Text aus dem angeführten Werk wörtlich übernommen wurde. Wörtliche Zitate müssen durch Anführungszeichen kenntlich gemacht werden. Werden wörtliche Übernahmen nicht gekennzeichnet, so kann dies als Täuschungsversuch gewertet werden. Längere wörtliche Zitate sind – auch bei korrekter Kennzeichnung – nicht erwünscht.</w:t>
      </w:r>
      <w:r w:rsidRPr="00943290">
        <w:rPr>
          <w:b/>
          <w:bCs/>
          <w:szCs w:val="24"/>
        </w:rPr>
        <w:t xml:space="preserve"> </w:t>
      </w:r>
    </w:p>
    <w:p w14:paraId="04923BB2" w14:textId="77777777" w:rsidR="005910A5" w:rsidRPr="00943290" w:rsidRDefault="005910A5" w:rsidP="00943290">
      <w:pPr>
        <w:spacing w:after="120" w:line="276" w:lineRule="auto"/>
        <w:ind w:left="360"/>
        <w:jc w:val="both"/>
        <w:rPr>
          <w:b/>
          <w:bCs/>
          <w:szCs w:val="24"/>
        </w:rPr>
      </w:pPr>
    </w:p>
    <w:p w14:paraId="7908D86E" w14:textId="2305D808" w:rsidR="005910A5" w:rsidRPr="00943290" w:rsidRDefault="001D4D4B" w:rsidP="00943290">
      <w:pPr>
        <w:spacing w:after="120" w:line="276" w:lineRule="auto"/>
        <w:ind w:left="360"/>
        <w:jc w:val="both"/>
        <w:rPr>
          <w:b/>
          <w:bCs/>
          <w:szCs w:val="24"/>
        </w:rPr>
      </w:pPr>
      <w:r w:rsidRPr="00943290">
        <w:rPr>
          <w:b/>
          <w:bCs/>
          <w:szCs w:val="24"/>
        </w:rPr>
        <w:t>Die Bearbeiter</w:t>
      </w:r>
      <w:r w:rsidR="00B0284B" w:rsidRPr="00943290">
        <w:rPr>
          <w:b/>
          <w:bCs/>
          <w:szCs w:val="24"/>
        </w:rPr>
        <w:t>innen und Bearbeiter</w:t>
      </w:r>
      <w:r w:rsidRPr="00943290">
        <w:rPr>
          <w:b/>
          <w:bCs/>
          <w:szCs w:val="24"/>
        </w:rPr>
        <w:t xml:space="preserve"> sollen die in der Literatur gefundenen Gedanken in eigenen Worten wiedergeben. </w:t>
      </w:r>
    </w:p>
    <w:p w14:paraId="6363D9B6" w14:textId="77777777" w:rsidR="005910A5" w:rsidRPr="00943290" w:rsidRDefault="005910A5" w:rsidP="00943290">
      <w:pPr>
        <w:spacing w:after="120" w:line="276" w:lineRule="auto"/>
        <w:jc w:val="both"/>
        <w:rPr>
          <w:b/>
          <w:bCs/>
          <w:szCs w:val="24"/>
        </w:rPr>
      </w:pPr>
    </w:p>
    <w:p w14:paraId="08A40EBC" w14:textId="77777777" w:rsidR="005910A5" w:rsidRPr="00943290" w:rsidRDefault="005910A5" w:rsidP="00943290">
      <w:pPr>
        <w:spacing w:after="120" w:line="276" w:lineRule="auto"/>
        <w:jc w:val="both"/>
        <w:rPr>
          <w:b/>
          <w:bCs/>
          <w:szCs w:val="24"/>
        </w:rPr>
      </w:pPr>
    </w:p>
    <w:p w14:paraId="18D60031" w14:textId="77777777" w:rsidR="005910A5" w:rsidRPr="00943290" w:rsidRDefault="001D4D4B" w:rsidP="00943290">
      <w:pPr>
        <w:spacing w:after="120" w:line="276" w:lineRule="auto"/>
        <w:jc w:val="both"/>
        <w:rPr>
          <w:szCs w:val="24"/>
        </w:rPr>
      </w:pPr>
      <w:r w:rsidRPr="00943290">
        <w:rPr>
          <w:szCs w:val="24"/>
        </w:rPr>
        <w:t xml:space="preserve">Bei weiteren Fragen zu den </w:t>
      </w:r>
      <w:proofErr w:type="spellStart"/>
      <w:r w:rsidRPr="00943290">
        <w:rPr>
          <w:szCs w:val="24"/>
        </w:rPr>
        <w:t>Formalia</w:t>
      </w:r>
      <w:proofErr w:type="spellEnd"/>
      <w:r w:rsidRPr="00943290">
        <w:rPr>
          <w:szCs w:val="24"/>
        </w:rPr>
        <w:t xml:space="preserve"> wenden Sie sich bitte an die wissenschaftlichen Mitarbeiter des Lehrstuhls Frau Anna Hermes (</w:t>
      </w:r>
      <w:hyperlink r:id="rId8" w:history="1">
        <w:r w:rsidRPr="00943290">
          <w:rPr>
            <w:rStyle w:val="Hyperlink"/>
            <w:szCs w:val="24"/>
          </w:rPr>
          <w:t>hermes@uni-trier.de</w:t>
        </w:r>
      </w:hyperlink>
      <w:r w:rsidRPr="00943290">
        <w:rPr>
          <w:szCs w:val="24"/>
        </w:rPr>
        <w:t xml:space="preserve">) oder Herrn Philip </w:t>
      </w:r>
      <w:proofErr w:type="spellStart"/>
      <w:r w:rsidRPr="00943290">
        <w:rPr>
          <w:szCs w:val="24"/>
        </w:rPr>
        <w:t>Zang</w:t>
      </w:r>
      <w:proofErr w:type="spellEnd"/>
      <w:r w:rsidRPr="00943290">
        <w:rPr>
          <w:szCs w:val="24"/>
        </w:rPr>
        <w:t xml:space="preserve"> (</w:t>
      </w:r>
      <w:hyperlink r:id="rId9" w:history="1">
        <w:r w:rsidRPr="00943290">
          <w:rPr>
            <w:rStyle w:val="Hyperlink"/>
            <w:szCs w:val="24"/>
          </w:rPr>
          <w:t>zangp@uni-trier.de</w:t>
        </w:r>
      </w:hyperlink>
      <w:r w:rsidRPr="00943290">
        <w:rPr>
          <w:szCs w:val="24"/>
        </w:rPr>
        <w:t xml:space="preserve">). </w:t>
      </w:r>
    </w:p>
    <w:p w14:paraId="64D20CA0" w14:textId="77777777" w:rsidR="005910A5" w:rsidRPr="00943290" w:rsidRDefault="005910A5" w:rsidP="00943290">
      <w:pPr>
        <w:spacing w:after="120" w:line="276" w:lineRule="auto"/>
        <w:jc w:val="both"/>
        <w:rPr>
          <w:szCs w:val="24"/>
        </w:rPr>
      </w:pPr>
    </w:p>
    <w:sectPr w:rsidR="005910A5" w:rsidRPr="00943290">
      <w:headerReference w:type="default" r:id="rId10"/>
      <w:footerReference w:type="default" r:id="rId11"/>
      <w:pgSz w:w="11906" w:h="16838"/>
      <w:pgMar w:top="1417" w:right="1417" w:bottom="1134"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F74C" w16cex:dateUtc="2021-11-19T09:13:00Z"/>
  <w16cex:commentExtensible w16cex:durableId="2541F75D" w16cex:dateUtc="2021-11-19T09:13:00Z"/>
  <w16cex:commentExtensible w16cex:durableId="253DE838" w16cex:dateUtc="2021-11-15T12:37:00Z"/>
  <w16cex:commentExtensible w16cex:durableId="2541F06C" w16cex:dateUtc="2021-11-19T08:44:00Z"/>
  <w16cex:commentExtensible w16cex:durableId="2541F55F" w16cex:dateUtc="2021-11-19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577BC" w16cid:durableId="2541F74C"/>
  <w16cid:commentId w16cid:paraId="6ECBA413" w16cid:durableId="2541F75D"/>
  <w16cid:commentId w16cid:paraId="40F41699" w16cid:durableId="253DE838"/>
  <w16cid:commentId w16cid:paraId="2D63F609" w16cid:durableId="2541F06C"/>
  <w16cid:commentId w16cid:paraId="05D93716" w16cid:durableId="2541F5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EEC70" w14:textId="77777777" w:rsidR="00B86DEC" w:rsidRDefault="001D4D4B">
      <w:pPr>
        <w:spacing w:after="0" w:line="240" w:lineRule="auto"/>
      </w:pPr>
      <w:r>
        <w:separator/>
      </w:r>
    </w:p>
  </w:endnote>
  <w:endnote w:type="continuationSeparator" w:id="0">
    <w:p w14:paraId="4C429211" w14:textId="77777777" w:rsidR="00B86DEC" w:rsidRDefault="001D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D80A" w14:textId="220A17CB" w:rsidR="00A51FC6" w:rsidRDefault="001D4D4B">
    <w:pPr>
      <w:pStyle w:val="Fuzeile"/>
      <w:jc w:val="right"/>
    </w:pPr>
    <w:r>
      <w:fldChar w:fldCharType="begin"/>
    </w:r>
    <w:r>
      <w:instrText xml:space="preserve"> PAGE </w:instrText>
    </w:r>
    <w:r>
      <w:fldChar w:fldCharType="separate"/>
    </w:r>
    <w:r w:rsidR="00005B57">
      <w:rPr>
        <w:noProof/>
      </w:rPr>
      <w:t>2</w:t>
    </w:r>
    <w:r>
      <w:fldChar w:fldCharType="end"/>
    </w:r>
  </w:p>
  <w:p w14:paraId="4DD1E614" w14:textId="77777777" w:rsidR="00A51FC6" w:rsidRDefault="00005B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8394F" w14:textId="77777777" w:rsidR="00B86DEC" w:rsidRDefault="001D4D4B">
      <w:pPr>
        <w:spacing w:after="0" w:line="240" w:lineRule="auto"/>
      </w:pPr>
      <w:r>
        <w:rPr>
          <w:color w:val="000000"/>
        </w:rPr>
        <w:separator/>
      </w:r>
    </w:p>
  </w:footnote>
  <w:footnote w:type="continuationSeparator" w:id="0">
    <w:p w14:paraId="44D854F6" w14:textId="77777777" w:rsidR="00B86DEC" w:rsidRDefault="001D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1D41" w14:textId="77777777" w:rsidR="00A51FC6" w:rsidRDefault="001D4D4B">
    <w:pPr>
      <w:pStyle w:val="Kopfzeile"/>
      <w:rPr>
        <w:rFonts w:eastAsia="Arial"/>
        <w:sz w:val="22"/>
      </w:rPr>
    </w:pPr>
    <w:r>
      <w:rPr>
        <w:rFonts w:eastAsia="Arial"/>
        <w:sz w:val="22"/>
      </w:rPr>
      <w:t xml:space="preserve">Hinweise Magisterarbeit                                                                                     Prof. Dr. Carsten Fischer                                                                                           </w:t>
    </w:r>
  </w:p>
  <w:p w14:paraId="7B1F00C1" w14:textId="122445D3" w:rsidR="00A51FC6" w:rsidRDefault="001D4D4B" w:rsidP="00943290">
    <w:pPr>
      <w:pStyle w:val="Kopfzeile"/>
      <w:jc w:val="right"/>
      <w:rPr>
        <w:rFonts w:eastAsia="Arial"/>
        <w:sz w:val="22"/>
      </w:rPr>
    </w:pPr>
    <w:r>
      <w:rPr>
        <w:rFonts w:eastAsia="Arial"/>
        <w:sz w:val="22"/>
      </w:rPr>
      <w:t xml:space="preserve">                                                                                                                            </w:t>
    </w:r>
    <w:r w:rsidR="00943290">
      <w:rPr>
        <w:rFonts w:eastAsia="Arial"/>
        <w:sz w:val="22"/>
      </w:rPr>
      <w:t>Winter</w:t>
    </w:r>
    <w:r>
      <w:rPr>
        <w:rFonts w:eastAsia="Arial"/>
        <w:sz w:val="22"/>
      </w:rPr>
      <w:t>semester 2021</w:t>
    </w:r>
    <w:r w:rsidR="00943290">
      <w:rPr>
        <w:rFonts w:eastAsia="Arial"/>
        <w:sz w:val="22"/>
      </w:rPr>
      <w:t>/22</w:t>
    </w:r>
  </w:p>
  <w:p w14:paraId="6F6CEA84" w14:textId="77777777" w:rsidR="00A51FC6" w:rsidRDefault="00005B57">
    <w:pPr>
      <w:pStyle w:val="Kopfzeile"/>
      <w:rPr>
        <w:rFonts w:eastAsia="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050F"/>
    <w:multiLevelType w:val="hybridMultilevel"/>
    <w:tmpl w:val="8EC24F72"/>
    <w:lvl w:ilvl="0" w:tplc="48F427B6">
      <w:start w:val="1"/>
      <w:numFmt w:val="bullet"/>
      <w:lvlText w:val=""/>
      <w:lvlJc w:val="left"/>
      <w:pPr>
        <w:ind w:left="1776" w:hanging="360"/>
      </w:pPr>
      <w:rPr>
        <w:rFonts w:ascii="Symbol" w:hAnsi="Symbol" w:hint="default"/>
        <w:color w:val="auto"/>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 w15:restartNumberingAfterBreak="0">
    <w:nsid w:val="18215A0A"/>
    <w:multiLevelType w:val="hybridMultilevel"/>
    <w:tmpl w:val="DDACCBDE"/>
    <w:lvl w:ilvl="0" w:tplc="48F427B6">
      <w:start w:val="1"/>
      <w:numFmt w:val="bullet"/>
      <w:lvlText w:val=""/>
      <w:lvlJc w:val="left"/>
      <w:pPr>
        <w:ind w:left="1776" w:hanging="360"/>
      </w:pPr>
      <w:rPr>
        <w:rFonts w:ascii="Symbol" w:hAnsi="Symbol" w:hint="default"/>
        <w:color w:val="auto"/>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1A2419E9"/>
    <w:multiLevelType w:val="hybridMultilevel"/>
    <w:tmpl w:val="66EABBB4"/>
    <w:lvl w:ilvl="0" w:tplc="48F427B6">
      <w:start w:val="1"/>
      <w:numFmt w:val="bullet"/>
      <w:lvlText w:val=""/>
      <w:lvlJc w:val="left"/>
      <w:pPr>
        <w:ind w:left="1776" w:hanging="360"/>
      </w:pPr>
      <w:rPr>
        <w:rFonts w:ascii="Symbol" w:hAnsi="Symbol" w:hint="default"/>
        <w:color w:val="auto"/>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1CB62171"/>
    <w:multiLevelType w:val="multilevel"/>
    <w:tmpl w:val="553AF62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40E60E1"/>
    <w:multiLevelType w:val="hybridMultilevel"/>
    <w:tmpl w:val="DE64209A"/>
    <w:lvl w:ilvl="0" w:tplc="48F427B6">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FC6007D"/>
    <w:multiLevelType w:val="hybridMultilevel"/>
    <w:tmpl w:val="F7C008C2"/>
    <w:lvl w:ilvl="0" w:tplc="48F427B6">
      <w:start w:val="1"/>
      <w:numFmt w:val="bullet"/>
      <w:lvlText w:val=""/>
      <w:lvlJc w:val="left"/>
      <w:pPr>
        <w:ind w:left="1776" w:hanging="360"/>
      </w:pPr>
      <w:rPr>
        <w:rFonts w:ascii="Symbol" w:hAnsi="Symbol" w:hint="default"/>
        <w:color w:val="auto"/>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39D674EB"/>
    <w:multiLevelType w:val="hybridMultilevel"/>
    <w:tmpl w:val="6A06C0B4"/>
    <w:lvl w:ilvl="0" w:tplc="88F49020">
      <w:numFmt w:val="bullet"/>
      <w:lvlText w:val="-"/>
      <w:lvlJc w:val="left"/>
      <w:pPr>
        <w:ind w:left="1440" w:hanging="360"/>
      </w:pPr>
      <w:rPr>
        <w:rFonts w:ascii="Times New Roman" w:eastAsiaTheme="minorHAnsi"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7432B4F"/>
    <w:multiLevelType w:val="hybridMultilevel"/>
    <w:tmpl w:val="869C8462"/>
    <w:lvl w:ilvl="0" w:tplc="48F427B6">
      <w:start w:val="1"/>
      <w:numFmt w:val="bullet"/>
      <w:lvlText w:val=""/>
      <w:lvlJc w:val="left"/>
      <w:pPr>
        <w:ind w:left="1776" w:hanging="360"/>
      </w:pPr>
      <w:rPr>
        <w:rFonts w:ascii="Symbol" w:hAnsi="Symbol" w:hint="default"/>
        <w:color w:val="auto"/>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56942F3A"/>
    <w:multiLevelType w:val="multilevel"/>
    <w:tmpl w:val="EC72996A"/>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5507C9C"/>
    <w:multiLevelType w:val="multilevel"/>
    <w:tmpl w:val="5B38C53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66922C42"/>
    <w:multiLevelType w:val="multilevel"/>
    <w:tmpl w:val="50C0467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DB76735"/>
    <w:multiLevelType w:val="hybridMultilevel"/>
    <w:tmpl w:val="71ECE222"/>
    <w:lvl w:ilvl="0" w:tplc="88F49020">
      <w:numFmt w:val="bullet"/>
      <w:lvlText w:val="-"/>
      <w:lvlJc w:val="left"/>
      <w:pPr>
        <w:ind w:left="1776" w:hanging="360"/>
      </w:pPr>
      <w:rPr>
        <w:rFonts w:ascii="Times New Roman" w:eastAsiaTheme="minorHAnsi" w:hAnsi="Times New Roman"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2" w15:restartNumberingAfterBreak="0">
    <w:nsid w:val="7825734A"/>
    <w:multiLevelType w:val="multilevel"/>
    <w:tmpl w:val="42727EE0"/>
    <w:lvl w:ilvl="0">
      <w:numFmt w:val="bullet"/>
      <w:lvlText w:val="-"/>
      <w:lvlJc w:val="left"/>
      <w:pPr>
        <w:ind w:left="1080" w:hanging="360"/>
      </w:pPr>
      <w:rPr>
        <w:rFonts w:ascii="Times New Roman" w:eastAsia="Calibri" w:hAnsi="Times New Roman" w:cs="Times New Roman"/>
        <w: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8"/>
  </w:num>
  <w:num w:numId="2">
    <w:abstractNumId w:val="3"/>
  </w:num>
  <w:num w:numId="3">
    <w:abstractNumId w:val="9"/>
  </w:num>
  <w:num w:numId="4">
    <w:abstractNumId w:val="10"/>
  </w:num>
  <w:num w:numId="5">
    <w:abstractNumId w:val="12"/>
  </w:num>
  <w:num w:numId="6">
    <w:abstractNumId w:val="11"/>
  </w:num>
  <w:num w:numId="7">
    <w:abstractNumId w:val="0"/>
  </w:num>
  <w:num w:numId="8">
    <w:abstractNumId w:val="6"/>
  </w:num>
  <w:num w:numId="9">
    <w:abstractNumId w:val="4"/>
  </w:num>
  <w:num w:numId="10">
    <w:abstractNumId w:val="1"/>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A5"/>
    <w:rsid w:val="00005B57"/>
    <w:rsid w:val="000B499F"/>
    <w:rsid w:val="001D4D4B"/>
    <w:rsid w:val="00252A71"/>
    <w:rsid w:val="00270436"/>
    <w:rsid w:val="002D6141"/>
    <w:rsid w:val="002E59AA"/>
    <w:rsid w:val="003E7591"/>
    <w:rsid w:val="004E221C"/>
    <w:rsid w:val="0052255B"/>
    <w:rsid w:val="005345E5"/>
    <w:rsid w:val="005452F1"/>
    <w:rsid w:val="005910A5"/>
    <w:rsid w:val="00714E21"/>
    <w:rsid w:val="00764F9C"/>
    <w:rsid w:val="007F2BD9"/>
    <w:rsid w:val="00802C76"/>
    <w:rsid w:val="008D6F4E"/>
    <w:rsid w:val="00943290"/>
    <w:rsid w:val="009A5C77"/>
    <w:rsid w:val="00AB5C61"/>
    <w:rsid w:val="00B0284B"/>
    <w:rsid w:val="00B067C8"/>
    <w:rsid w:val="00B27B71"/>
    <w:rsid w:val="00B86DEC"/>
    <w:rsid w:val="00C45B3D"/>
    <w:rsid w:val="00CE7F97"/>
    <w:rsid w:val="00E17752"/>
    <w:rsid w:val="00E65D3F"/>
    <w:rsid w:val="00E77F53"/>
    <w:rsid w:val="00E80EF8"/>
    <w:rsid w:val="00EC1945"/>
    <w:rsid w:val="00F311F2"/>
    <w:rsid w:val="00FC1A0D"/>
    <w:rsid w:val="00FE5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F5C07"/>
  <w15:docId w15:val="{F470C560-47DB-407B-81AC-1A986E74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rPr>
      <w:rFonts w:ascii="Times New Roman" w:hAnsi="Times New Roman"/>
      <w:sz w:val="24"/>
    </w:rPr>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rPr>
      <w:rFonts w:ascii="Times New Roman" w:hAnsi="Times New Roman"/>
      <w:sz w:val="24"/>
    </w:rPr>
  </w:style>
  <w:style w:type="paragraph" w:styleId="Listenabsatz">
    <w:name w:val="List Paragraph"/>
    <w:basedOn w:val="Standard"/>
    <w:pPr>
      <w:ind w:left="720"/>
    </w:pPr>
  </w:style>
  <w:style w:type="paragraph" w:styleId="StandardWeb">
    <w:name w:val="Normal (Web)"/>
    <w:basedOn w:val="Standard"/>
    <w:pPr>
      <w:spacing w:before="100" w:after="100" w:line="240" w:lineRule="auto"/>
    </w:pPr>
    <w:rPr>
      <w:rFonts w:eastAsia="Times New Roman"/>
      <w:szCs w:val="24"/>
      <w:lang w:eastAsia="de-DE"/>
    </w:rPr>
  </w:style>
  <w:style w:type="character" w:styleId="Hyperlink">
    <w:name w:val="Hyperlink"/>
    <w:basedOn w:val="Absatz-Standardschriftart"/>
    <w:rPr>
      <w:color w:val="0563C1"/>
      <w:u w:val="single"/>
    </w:rPr>
  </w:style>
  <w:style w:type="character" w:customStyle="1" w:styleId="NichtaufgelsteErwhnung1">
    <w:name w:val="Nicht aufgelöste Erwähnung1"/>
    <w:basedOn w:val="Absatz-Standardschriftart"/>
    <w:rPr>
      <w:color w:val="605E5C"/>
      <w:shd w:val="clear" w:color="auto" w:fill="E1DFDD"/>
    </w:rPr>
  </w:style>
  <w:style w:type="character" w:styleId="Kommentarzeichen">
    <w:name w:val="annotation reference"/>
    <w:basedOn w:val="Absatz-Standardschriftart"/>
    <w:rPr>
      <w:sz w:val="16"/>
      <w:szCs w:val="16"/>
    </w:rPr>
  </w:style>
  <w:style w:type="paragraph" w:styleId="Kommentartext">
    <w:name w:val="annotation text"/>
    <w:basedOn w:val="Standard"/>
    <w:pPr>
      <w:spacing w:line="240" w:lineRule="auto"/>
    </w:pPr>
    <w:rPr>
      <w:sz w:val="20"/>
      <w:szCs w:val="20"/>
    </w:rPr>
  </w:style>
  <w:style w:type="character" w:customStyle="1" w:styleId="KommentartextZchn">
    <w:name w:val="Kommentartext Zchn"/>
    <w:basedOn w:val="Absatz-Standardschriftart"/>
    <w:rPr>
      <w:rFonts w:ascii="Times New Roman" w:hAnsi="Times New Roman"/>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E177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7752"/>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802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ermes@uni-trier.de"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wefels@uni-trier.de"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angp@uni-tri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1441</Words>
  <Characters>9081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Fischer, Carsten, Univ.-Prof. Dr.</cp:lastModifiedBy>
  <cp:revision>16</cp:revision>
  <dcterms:created xsi:type="dcterms:W3CDTF">2021-11-15T12:34:00Z</dcterms:created>
  <dcterms:modified xsi:type="dcterms:W3CDTF">2021-11-19T15:27:00Z</dcterms:modified>
</cp:coreProperties>
</file>