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7ED" w:rsidRDefault="0027011B" w:rsidP="00791A83">
      <w:pPr>
        <w:spacing w:line="280" w:lineRule="exact"/>
        <w:jc w:val="both"/>
        <w:rPr>
          <w:rFonts w:ascii="Arial Narrow" w:hAnsi="Arial Narrow"/>
          <w:b/>
        </w:rPr>
      </w:pPr>
      <w:bookmarkStart w:id="0" w:name="_GoBack"/>
      <w:bookmarkEnd w:id="0"/>
      <w:r w:rsidRPr="0027011B">
        <w:rPr>
          <w:rFonts w:ascii="Arial Narrow" w:hAnsi="Arial Narrow"/>
          <w:b/>
        </w:rPr>
        <w:t>Umsetzung des Tarifautonomiestärkungsgeset</w:t>
      </w:r>
      <w:r w:rsidR="00F14F67">
        <w:rPr>
          <w:rFonts w:ascii="Arial Narrow" w:hAnsi="Arial Narrow"/>
          <w:b/>
        </w:rPr>
        <w:t>zes/Mindestlohngesetzes (MiLoG)</w:t>
      </w:r>
      <w:r w:rsidR="00791A83">
        <w:rPr>
          <w:rFonts w:ascii="Arial Narrow" w:hAnsi="Arial Narrow"/>
          <w:b/>
        </w:rPr>
        <w:t>;</w:t>
      </w:r>
      <w:r w:rsidR="009B0876">
        <w:rPr>
          <w:rFonts w:ascii="Arial Narrow" w:hAnsi="Arial Narrow"/>
          <w:b/>
        </w:rPr>
        <w:t xml:space="preserve"> </w:t>
      </w:r>
    </w:p>
    <w:p w:rsidR="0027011B" w:rsidRPr="00791A83" w:rsidRDefault="0027011B" w:rsidP="00791A83">
      <w:pPr>
        <w:spacing w:line="280" w:lineRule="exact"/>
        <w:jc w:val="both"/>
        <w:rPr>
          <w:rFonts w:ascii="Arial Narrow" w:hAnsi="Arial Narrow"/>
          <w:b/>
          <w:i/>
        </w:rPr>
      </w:pPr>
      <w:r w:rsidRPr="00791A83">
        <w:rPr>
          <w:rFonts w:ascii="Arial Narrow" w:hAnsi="Arial Narrow"/>
          <w:b/>
          <w:i/>
        </w:rPr>
        <w:t>Erstellen und Bereithalten von Dokumenten gemäß § 17 Abs. 1 MiLoG – Dokumentationspflicht der täglichen Arbeitszeit bei geringfügig und kurzfristig Beschäftigten</w:t>
      </w:r>
    </w:p>
    <w:p w:rsidR="0027011B" w:rsidRDefault="0027011B" w:rsidP="00791A83">
      <w:pPr>
        <w:spacing w:line="280" w:lineRule="exact"/>
        <w:jc w:val="both"/>
        <w:rPr>
          <w:rFonts w:ascii="Arial Narrow" w:hAnsi="Arial Narrow"/>
        </w:rPr>
      </w:pPr>
    </w:p>
    <w:p w:rsidR="006D24CF" w:rsidRDefault="006D24CF" w:rsidP="00791A83">
      <w:pPr>
        <w:pStyle w:val="Default"/>
        <w:spacing w:line="280" w:lineRule="exact"/>
        <w:jc w:val="both"/>
        <w:rPr>
          <w:rFonts w:ascii="Arial Narrow" w:hAnsi="Arial Narrow"/>
        </w:rPr>
      </w:pPr>
    </w:p>
    <w:p w:rsidR="00E6278B" w:rsidRPr="00E6278B" w:rsidRDefault="002B22CC" w:rsidP="00791A83">
      <w:pPr>
        <w:pStyle w:val="Default"/>
        <w:spacing w:line="280" w:lineRule="exact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Gesetzlicher Rahmen</w:t>
      </w:r>
      <w:r w:rsidR="00E6278B" w:rsidRPr="00E6278B">
        <w:rPr>
          <w:rFonts w:ascii="Arial Narrow" w:hAnsi="Arial Narrow"/>
          <w:b/>
        </w:rPr>
        <w:t>:</w:t>
      </w:r>
    </w:p>
    <w:p w:rsidR="002860A8" w:rsidRDefault="006D24CF" w:rsidP="00791A83">
      <w:pPr>
        <w:pStyle w:val="Default"/>
        <w:spacing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A</w:t>
      </w:r>
      <w:r w:rsidR="0027011B" w:rsidRPr="0027011B">
        <w:rPr>
          <w:rFonts w:ascii="Arial Narrow" w:hAnsi="Arial Narrow"/>
        </w:rPr>
        <w:t>m 16.08.2014 ist das Tarifautonomiestärkungsgesetz vom 11.08.2014 in Kraft getreten. Kernelement des Gesetzes ist dessen Artikel 1 mit dem Gesetz zur Regelung eines allgemeinen Mindestlohns (Mi</w:t>
      </w:r>
      <w:r w:rsidR="0027011B" w:rsidRPr="0027011B">
        <w:rPr>
          <w:rFonts w:ascii="Arial Narrow" w:hAnsi="Arial Narrow"/>
        </w:rPr>
        <w:t>n</w:t>
      </w:r>
      <w:r w:rsidR="0027011B" w:rsidRPr="0027011B">
        <w:rPr>
          <w:rFonts w:ascii="Arial Narrow" w:hAnsi="Arial Narrow"/>
        </w:rPr>
        <w:t xml:space="preserve">destlohngesetz – MiLoG), mit dem ab dem 01.01.2015 ein Mindestlohn von brutto 8,50 € je Zeitstunde für jede Arbeitnehmerin und jeden Arbeitnehmer sowie für bestimmte Praktikantinnen und Praktikanten eingeführt </w:t>
      </w:r>
      <w:r w:rsidR="00F177ED">
        <w:rPr>
          <w:rFonts w:ascii="Arial Narrow" w:hAnsi="Arial Narrow"/>
        </w:rPr>
        <w:t>wurde</w:t>
      </w:r>
      <w:r w:rsidR="0027011B" w:rsidRPr="0027011B">
        <w:rPr>
          <w:rFonts w:ascii="Arial Narrow" w:hAnsi="Arial Narrow"/>
        </w:rPr>
        <w:t xml:space="preserve">. </w:t>
      </w:r>
    </w:p>
    <w:p w:rsidR="002860A8" w:rsidRDefault="002860A8" w:rsidP="00791A83">
      <w:pPr>
        <w:pStyle w:val="Default"/>
        <w:spacing w:line="280" w:lineRule="exact"/>
        <w:jc w:val="both"/>
        <w:rPr>
          <w:rFonts w:ascii="Arial Narrow" w:hAnsi="Arial Narrow"/>
        </w:rPr>
      </w:pPr>
    </w:p>
    <w:p w:rsidR="0027011B" w:rsidRDefault="0027011B" w:rsidP="00791A83">
      <w:pPr>
        <w:spacing w:line="280" w:lineRule="exact"/>
        <w:jc w:val="both"/>
        <w:rPr>
          <w:rFonts w:ascii="Arial Narrow" w:hAnsi="Arial Narrow"/>
        </w:rPr>
      </w:pPr>
    </w:p>
    <w:p w:rsidR="002914EC" w:rsidRDefault="002914EC" w:rsidP="00791A83">
      <w:pPr>
        <w:spacing w:line="280" w:lineRule="exact"/>
        <w:jc w:val="both"/>
        <w:rPr>
          <w:rFonts w:ascii="Arial Narrow" w:hAnsi="Arial Narrow"/>
        </w:rPr>
      </w:pPr>
      <w:r w:rsidRPr="00C52F0D">
        <w:rPr>
          <w:rFonts w:ascii="Arial Narrow" w:hAnsi="Arial Narrow"/>
          <w:b/>
        </w:rPr>
        <w:t>Dokumentationspflichten</w:t>
      </w:r>
      <w:r w:rsidR="00D1555B">
        <w:rPr>
          <w:rFonts w:ascii="Arial Narrow" w:hAnsi="Arial Narrow"/>
          <w:b/>
        </w:rPr>
        <w:t>:</w:t>
      </w:r>
    </w:p>
    <w:p w:rsidR="0027011B" w:rsidRPr="0027011B" w:rsidRDefault="00D05962" w:rsidP="00791A83">
      <w:pPr>
        <w:spacing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Gemäß § 17 Abs. 1 </w:t>
      </w:r>
      <w:r w:rsidR="0027011B" w:rsidRPr="0027011B">
        <w:rPr>
          <w:rFonts w:ascii="Arial Narrow" w:hAnsi="Arial Narrow"/>
        </w:rPr>
        <w:t>Satz 1 MiLoG sin</w:t>
      </w:r>
      <w:r w:rsidR="000E323A">
        <w:rPr>
          <w:rFonts w:ascii="Arial Narrow" w:hAnsi="Arial Narrow"/>
        </w:rPr>
        <w:t>d Arbeitgeber, die Arbeitnehmer</w:t>
      </w:r>
      <w:r w:rsidR="0027011B" w:rsidRPr="0027011B">
        <w:rPr>
          <w:rFonts w:ascii="Arial Narrow" w:hAnsi="Arial Narrow"/>
        </w:rPr>
        <w:t xml:space="preserve">innen </w:t>
      </w:r>
      <w:r w:rsidR="000E323A">
        <w:rPr>
          <w:rFonts w:ascii="Arial Narrow" w:hAnsi="Arial Narrow"/>
        </w:rPr>
        <w:t xml:space="preserve">und Arbeitnehmer </w:t>
      </w:r>
      <w:r w:rsidR="0027011B" w:rsidRPr="0027011B">
        <w:rPr>
          <w:rFonts w:ascii="Arial Narrow" w:hAnsi="Arial Narrow"/>
        </w:rPr>
        <w:t xml:space="preserve">nach § 8 Abs. 1 SGB IV (geringfügig oder kurzfristig Beschäftigte) beschäftigen, verpflichtet, Beginn, Ende und Dauer der täglichen Arbeitszeit spätestens bis zum Ablauf des siebten auf den Tag der Arbeitsleistung </w:t>
      </w:r>
      <w:r>
        <w:rPr>
          <w:rFonts w:ascii="Arial Narrow" w:hAnsi="Arial Narrow"/>
        </w:rPr>
        <w:t xml:space="preserve">des </w:t>
      </w:r>
      <w:r w:rsidR="0027011B" w:rsidRPr="0027011B">
        <w:rPr>
          <w:rFonts w:ascii="Arial Narrow" w:hAnsi="Arial Narrow"/>
        </w:rPr>
        <w:t>folgenden Kalendertages aufzuzeichnen und diese Aufzeichnungen mindestens zwei Jahre begi</w:t>
      </w:r>
      <w:r w:rsidR="0027011B" w:rsidRPr="0027011B">
        <w:rPr>
          <w:rFonts w:ascii="Arial Narrow" w:hAnsi="Arial Narrow"/>
        </w:rPr>
        <w:t>n</w:t>
      </w:r>
      <w:r w:rsidR="0027011B" w:rsidRPr="0027011B">
        <w:rPr>
          <w:rFonts w:ascii="Arial Narrow" w:hAnsi="Arial Narrow"/>
        </w:rPr>
        <w:t>nend ab dem für die Aufzeichnung maßgeblichen Zeitpunkt aufzubewahren.</w:t>
      </w:r>
    </w:p>
    <w:p w:rsidR="009979EE" w:rsidRDefault="009979EE" w:rsidP="00791A83">
      <w:pPr>
        <w:spacing w:line="280" w:lineRule="exact"/>
        <w:jc w:val="both"/>
        <w:rPr>
          <w:rFonts w:ascii="Arial Narrow" w:hAnsi="Arial Narrow"/>
        </w:rPr>
      </w:pPr>
    </w:p>
    <w:p w:rsidR="009979EE" w:rsidRDefault="0027011B" w:rsidP="00791A83">
      <w:pPr>
        <w:spacing w:line="280" w:lineRule="exact"/>
        <w:jc w:val="both"/>
        <w:rPr>
          <w:rFonts w:ascii="Arial Narrow" w:hAnsi="Arial Narrow"/>
        </w:rPr>
      </w:pPr>
      <w:r w:rsidRPr="0027011B">
        <w:rPr>
          <w:rFonts w:ascii="Arial Narrow" w:hAnsi="Arial Narrow"/>
        </w:rPr>
        <w:t xml:space="preserve">Betroffen von dieser Regelung sind insbesondere die </w:t>
      </w:r>
      <w:r w:rsidR="00141751">
        <w:rPr>
          <w:rFonts w:ascii="Arial Narrow" w:hAnsi="Arial Narrow"/>
        </w:rPr>
        <w:t>studentischen/</w:t>
      </w:r>
      <w:r w:rsidRPr="0027011B">
        <w:rPr>
          <w:rFonts w:ascii="Arial Narrow" w:hAnsi="Arial Narrow"/>
        </w:rPr>
        <w:t>wissenschaftlichen Hilfskräfte in den Fachbereichen sowie die Aushilfskräfte in den zentralen Einrichtungen und der Verwaltung.</w:t>
      </w:r>
    </w:p>
    <w:p w:rsidR="00803870" w:rsidRDefault="00803870" w:rsidP="00791A83">
      <w:pPr>
        <w:spacing w:line="280" w:lineRule="exact"/>
        <w:jc w:val="both"/>
        <w:rPr>
          <w:rFonts w:ascii="Arial Narrow" w:hAnsi="Arial Narrow"/>
        </w:rPr>
      </w:pPr>
    </w:p>
    <w:p w:rsidR="00D1555B" w:rsidRPr="00D1555B" w:rsidRDefault="00D1555B" w:rsidP="00791A83">
      <w:pPr>
        <w:spacing w:line="280" w:lineRule="exact"/>
        <w:jc w:val="both"/>
        <w:rPr>
          <w:rFonts w:ascii="Arial Narrow" w:hAnsi="Arial Narrow"/>
          <w:b/>
        </w:rPr>
      </w:pPr>
      <w:r w:rsidRPr="00D1555B">
        <w:rPr>
          <w:rFonts w:ascii="Arial Narrow" w:hAnsi="Arial Narrow"/>
          <w:b/>
        </w:rPr>
        <w:t>Umsetzung:</w:t>
      </w:r>
    </w:p>
    <w:p w:rsidR="008F1492" w:rsidRPr="00154E4D" w:rsidRDefault="00D70608" w:rsidP="00154E4D">
      <w:pPr>
        <w:spacing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Der Aufwand der Erfassung und Dokumentation soll für alle betroffenen Bereiche </w:t>
      </w:r>
      <w:r w:rsidR="00ED1B5C">
        <w:rPr>
          <w:rFonts w:ascii="Arial Narrow" w:hAnsi="Arial Narrow"/>
        </w:rPr>
        <w:t xml:space="preserve">so gering wie möglich </w:t>
      </w:r>
      <w:r w:rsidR="00154E4D">
        <w:rPr>
          <w:rFonts w:ascii="Arial Narrow" w:hAnsi="Arial Narrow"/>
        </w:rPr>
        <w:t>gehalten werden:</w:t>
      </w:r>
      <w:r>
        <w:rPr>
          <w:rFonts w:ascii="Arial Narrow" w:hAnsi="Arial Narrow"/>
        </w:rPr>
        <w:t xml:space="preserve"> </w:t>
      </w:r>
      <w:r w:rsidR="003B321E">
        <w:rPr>
          <w:rFonts w:ascii="Arial Narrow" w:hAnsi="Arial Narrow"/>
        </w:rPr>
        <w:t>Es wird zentral eine von allen zu verwendende Excel-Tabelle zur Verfügung gestellt</w:t>
      </w:r>
      <w:r w:rsidR="00D45F67">
        <w:rPr>
          <w:rFonts w:ascii="Arial Narrow" w:hAnsi="Arial Narrow"/>
        </w:rPr>
        <w:t xml:space="preserve"> (</w:t>
      </w:r>
      <w:r w:rsidR="00D1555B">
        <w:rPr>
          <w:rFonts w:ascii="Arial Narrow" w:hAnsi="Arial Narrow"/>
        </w:rPr>
        <w:t xml:space="preserve">siehe </w:t>
      </w:r>
      <w:r w:rsidR="003364B8">
        <w:rPr>
          <w:rFonts w:ascii="Arial Narrow" w:hAnsi="Arial Narrow"/>
        </w:rPr>
        <w:t>http://</w:t>
      </w:r>
      <w:r w:rsidR="003364B8" w:rsidRPr="003364B8">
        <w:t xml:space="preserve"> </w:t>
      </w:r>
      <w:r w:rsidR="003364B8" w:rsidRPr="003364B8">
        <w:rPr>
          <w:rFonts w:ascii="Arial Narrow" w:hAnsi="Arial Narrow"/>
        </w:rPr>
        <w:t>www.hiwi.uni-trier.de</w:t>
      </w:r>
      <w:r w:rsidR="00D45F67">
        <w:rPr>
          <w:rFonts w:ascii="Arial Narrow" w:hAnsi="Arial Narrow"/>
        </w:rPr>
        <w:t>)</w:t>
      </w:r>
      <w:r w:rsidR="003B321E">
        <w:rPr>
          <w:rFonts w:ascii="Arial Narrow" w:hAnsi="Arial Narrow"/>
        </w:rPr>
        <w:t xml:space="preserve">. </w:t>
      </w:r>
      <w:r w:rsidR="008F1492" w:rsidRPr="00154E4D">
        <w:rPr>
          <w:rFonts w:ascii="Arial Narrow" w:hAnsi="Arial Narrow"/>
        </w:rPr>
        <w:t xml:space="preserve">Die </w:t>
      </w:r>
      <w:r w:rsidR="00141751">
        <w:rPr>
          <w:rFonts w:ascii="Arial Narrow" w:hAnsi="Arial Narrow"/>
        </w:rPr>
        <w:t xml:space="preserve">studentischen/wissenschaftlichen </w:t>
      </w:r>
      <w:r w:rsidR="008F1492" w:rsidRPr="00154E4D">
        <w:rPr>
          <w:rFonts w:ascii="Arial Narrow" w:hAnsi="Arial Narrow"/>
        </w:rPr>
        <w:t>Hilfskräfte und Aushilfskräfte verwenden das Formular zur händischen Zeiterfassung. Die</w:t>
      </w:r>
      <w:r w:rsidR="00141751">
        <w:rPr>
          <w:rFonts w:ascii="Arial Narrow" w:hAnsi="Arial Narrow"/>
        </w:rPr>
        <w:t>/der Vorgesetzte innerhalb</w:t>
      </w:r>
      <w:r w:rsidR="008F1492" w:rsidRPr="00154E4D">
        <w:rPr>
          <w:rFonts w:ascii="Arial Narrow" w:hAnsi="Arial Narrow"/>
        </w:rPr>
        <w:t xml:space="preserve"> des beschäft</w:t>
      </w:r>
      <w:r w:rsidR="008F1492" w:rsidRPr="00154E4D">
        <w:rPr>
          <w:rFonts w:ascii="Arial Narrow" w:hAnsi="Arial Narrow"/>
        </w:rPr>
        <w:t>i</w:t>
      </w:r>
      <w:r w:rsidR="008F1492" w:rsidRPr="00154E4D">
        <w:rPr>
          <w:rFonts w:ascii="Arial Narrow" w:hAnsi="Arial Narrow"/>
        </w:rPr>
        <w:t>genden Bereiches unterschreibt anschließend für die Richtigkeit der notierten Zeiten und für die Übe</w:t>
      </w:r>
      <w:r w:rsidR="008F1492" w:rsidRPr="00154E4D">
        <w:rPr>
          <w:rFonts w:ascii="Arial Narrow" w:hAnsi="Arial Narrow"/>
        </w:rPr>
        <w:t>r</w:t>
      </w:r>
      <w:r w:rsidR="008F1492" w:rsidRPr="00154E4D">
        <w:rPr>
          <w:rFonts w:ascii="Arial Narrow" w:hAnsi="Arial Narrow"/>
        </w:rPr>
        <w:t>einstimmung mit der vereinbarten Arbeitszeit. Die Aufbewahrung und Dokumentationspflicht übernimmt der beschäftigende Bereich.</w:t>
      </w:r>
    </w:p>
    <w:p w:rsidR="008F1492" w:rsidRDefault="008F1492" w:rsidP="00791A83">
      <w:pPr>
        <w:spacing w:line="280" w:lineRule="exact"/>
        <w:jc w:val="both"/>
        <w:rPr>
          <w:rFonts w:ascii="Arial Narrow" w:hAnsi="Arial Narrow"/>
        </w:rPr>
      </w:pPr>
    </w:p>
    <w:p w:rsidR="00D1555B" w:rsidRDefault="003B321E" w:rsidP="00791A83">
      <w:pPr>
        <w:spacing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Die Erfassung und Aufbewahrung erfolgt dezentral.</w:t>
      </w:r>
      <w:r w:rsidR="000F0933">
        <w:rPr>
          <w:rFonts w:ascii="Arial Narrow" w:hAnsi="Arial Narrow"/>
        </w:rPr>
        <w:t xml:space="preserve"> Die Aufbewahrung muss aus rechtlichen Gründen (Unterschriften) in Papierform erfolgen. </w:t>
      </w:r>
      <w:r w:rsidR="00D1555B">
        <w:rPr>
          <w:rFonts w:ascii="Arial Narrow" w:hAnsi="Arial Narrow"/>
        </w:rPr>
        <w:t>Die Unterschriften sind notwendig, damit wir im Falle einer Überprüfung durch den Zoll die Plausibilität der Angaben gewährleisten können.</w:t>
      </w:r>
    </w:p>
    <w:p w:rsidR="008F1492" w:rsidRDefault="008F1492" w:rsidP="00791A83">
      <w:pPr>
        <w:spacing w:line="280" w:lineRule="exact"/>
        <w:jc w:val="both"/>
        <w:rPr>
          <w:rFonts w:ascii="Arial Narrow" w:hAnsi="Arial Narrow"/>
        </w:rPr>
      </w:pPr>
    </w:p>
    <w:p w:rsidR="003B321E" w:rsidRDefault="00A13BE0" w:rsidP="00791A83">
      <w:pPr>
        <w:spacing w:line="280" w:lineRule="exact"/>
        <w:jc w:val="both"/>
        <w:rPr>
          <w:rFonts w:ascii="Arial Narrow" w:hAnsi="Arial Narrow"/>
        </w:rPr>
      </w:pPr>
      <w:r w:rsidRPr="0027011B">
        <w:rPr>
          <w:rFonts w:ascii="Arial Narrow" w:hAnsi="Arial Narrow"/>
        </w:rPr>
        <w:t>Die Erfassungsformulare sind für die Dauer von zwei Jahren vom Beschäftigungsbereich aufzubewa</w:t>
      </w:r>
      <w:r w:rsidRPr="0027011B">
        <w:rPr>
          <w:rFonts w:ascii="Arial Narrow" w:hAnsi="Arial Narrow"/>
        </w:rPr>
        <w:t>h</w:t>
      </w:r>
      <w:r w:rsidRPr="0027011B">
        <w:rPr>
          <w:rFonts w:ascii="Arial Narrow" w:hAnsi="Arial Narrow"/>
        </w:rPr>
        <w:t>ren, unabhängig davon, ob der/die Beschäftigte noch angestellt oder bereits ausgeschieden ist. Eine Weiterleitung der Erfassungsbögen an die Personalverwaltung erfolgt nicht.</w:t>
      </w:r>
    </w:p>
    <w:p w:rsidR="00334A6D" w:rsidRDefault="00334A6D" w:rsidP="00791A83">
      <w:pPr>
        <w:spacing w:line="280" w:lineRule="exact"/>
        <w:jc w:val="both"/>
        <w:rPr>
          <w:rFonts w:ascii="Arial Narrow" w:hAnsi="Arial Narrow"/>
        </w:rPr>
      </w:pPr>
    </w:p>
    <w:p w:rsidR="00334A6D" w:rsidRDefault="009E0C2D" w:rsidP="00791A83">
      <w:pPr>
        <w:spacing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Zusammenfassung der Zuständigkeiten</w:t>
      </w:r>
      <w:r w:rsidR="00BD5BD7">
        <w:rPr>
          <w:rFonts w:ascii="Arial Narrow" w:hAnsi="Arial Narrow"/>
        </w:rPr>
        <w:t>:</w:t>
      </w:r>
    </w:p>
    <w:p w:rsidR="00141751" w:rsidRPr="00141751" w:rsidRDefault="00141751" w:rsidP="00141751">
      <w:pPr>
        <w:spacing w:line="280" w:lineRule="exact"/>
        <w:jc w:val="both"/>
        <w:rPr>
          <w:rFonts w:ascii="Arial Narrow" w:hAnsi="Arial Narrow"/>
          <w:u w:val="single"/>
        </w:rPr>
      </w:pPr>
      <w:r w:rsidRPr="00141751">
        <w:rPr>
          <w:rFonts w:ascii="Arial Narrow" w:hAnsi="Arial Narrow"/>
          <w:u w:val="single"/>
        </w:rPr>
        <w:t>Erfassung der geleisteten Arbeitszeit: studentische/wissenschaftliche Hilfskraft bzw. Aushilfskraft</w:t>
      </w:r>
    </w:p>
    <w:p w:rsidR="00141751" w:rsidRPr="00141751" w:rsidRDefault="00141751" w:rsidP="00141751">
      <w:pPr>
        <w:spacing w:line="280" w:lineRule="exact"/>
        <w:jc w:val="both"/>
        <w:rPr>
          <w:rFonts w:ascii="Arial Narrow" w:hAnsi="Arial Narrow"/>
          <w:u w:val="single"/>
        </w:rPr>
      </w:pPr>
      <w:r w:rsidRPr="00141751">
        <w:rPr>
          <w:rFonts w:ascii="Arial Narrow" w:hAnsi="Arial Narrow"/>
          <w:u w:val="single"/>
        </w:rPr>
        <w:t>Einhaltung/Überprüfung (Abgleich mit der vereinbarten Arbeitszeit) und Gegenzeichnung: direkte Vor-gesetzte/direkter Vorgesetzter</w:t>
      </w:r>
    </w:p>
    <w:p w:rsidR="00141751" w:rsidRDefault="00141751" w:rsidP="00791A83">
      <w:pPr>
        <w:spacing w:line="280" w:lineRule="exact"/>
        <w:jc w:val="both"/>
        <w:rPr>
          <w:rFonts w:ascii="Arial Narrow" w:hAnsi="Arial Narrow"/>
        </w:rPr>
      </w:pPr>
      <w:r w:rsidRPr="00141751">
        <w:rPr>
          <w:rFonts w:ascii="Arial Narrow" w:hAnsi="Arial Narrow"/>
          <w:u w:val="single"/>
        </w:rPr>
        <w:t>Aufbewahrung und Entsorgung nach zwei Jahren: beschäftigender Bereich (z.B. Sekretariate).</w:t>
      </w:r>
      <w:r w:rsidRPr="00141751">
        <w:rPr>
          <w:rFonts w:ascii="Arial Narrow" w:hAnsi="Arial Narrow"/>
        </w:rPr>
        <w:t>Der E</w:t>
      </w:r>
      <w:r w:rsidRPr="00141751">
        <w:rPr>
          <w:rFonts w:ascii="Arial Narrow" w:hAnsi="Arial Narrow"/>
        </w:rPr>
        <w:t>r</w:t>
      </w:r>
      <w:r w:rsidRPr="00141751">
        <w:rPr>
          <w:rFonts w:ascii="Arial Narrow" w:hAnsi="Arial Narrow"/>
        </w:rPr>
        <w:t>fassungsbogen ist dem Vorgesetzten spätestens am 5. Kalendertag des auf die Arbeitsleistung folge</w:t>
      </w:r>
      <w:r w:rsidRPr="00141751">
        <w:rPr>
          <w:rFonts w:ascii="Arial Narrow" w:hAnsi="Arial Narrow"/>
        </w:rPr>
        <w:t>n</w:t>
      </w:r>
      <w:r w:rsidRPr="00141751">
        <w:rPr>
          <w:rFonts w:ascii="Arial Narrow" w:hAnsi="Arial Narrow"/>
        </w:rPr>
        <w:t>den Monats vorzulegen. Für die vollständige Vorlage der Bögen aller studentischen/wissenschaftlichen Hilfs</w:t>
      </w:r>
      <w:r w:rsidR="00373FEF">
        <w:rPr>
          <w:rFonts w:ascii="Arial Narrow" w:hAnsi="Arial Narrow"/>
        </w:rPr>
        <w:t>k</w:t>
      </w:r>
      <w:r w:rsidRPr="00141751">
        <w:rPr>
          <w:rFonts w:ascii="Arial Narrow" w:hAnsi="Arial Narrow"/>
        </w:rPr>
        <w:t>räfte oder Aushilfen, trägt der Vorgesetzte die Verantwortung.</w:t>
      </w:r>
    </w:p>
    <w:p w:rsidR="00FE6483" w:rsidRDefault="00FE6483" w:rsidP="00791A83">
      <w:pPr>
        <w:spacing w:line="280" w:lineRule="exact"/>
        <w:jc w:val="both"/>
        <w:rPr>
          <w:rFonts w:ascii="Arial Narrow" w:hAnsi="Arial Narrow"/>
        </w:rPr>
      </w:pPr>
    </w:p>
    <w:p w:rsidR="00DF5F82" w:rsidRDefault="00DF5F82" w:rsidP="00791A83">
      <w:pPr>
        <w:spacing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Das Formular Antrag/Vertrag auf Einstellung einer studentischen oder wissenschaftlichen Hilfskraft wird entsprechend angepasst und steht ab sofort zur Verfügung (</w:t>
      </w:r>
      <w:r w:rsidR="009B0876">
        <w:rPr>
          <w:rFonts w:ascii="Arial Narrow" w:hAnsi="Arial Narrow"/>
        </w:rPr>
        <w:t>siehe http://</w:t>
      </w:r>
      <w:r w:rsidR="009B0876" w:rsidRPr="003364B8">
        <w:t xml:space="preserve"> </w:t>
      </w:r>
      <w:r w:rsidR="009B0876" w:rsidRPr="003364B8">
        <w:rPr>
          <w:rFonts w:ascii="Arial Narrow" w:hAnsi="Arial Narrow"/>
        </w:rPr>
        <w:t>www.hiwi.uni-trier.de</w:t>
      </w:r>
      <w:r>
        <w:rPr>
          <w:rFonts w:ascii="Arial Narrow" w:hAnsi="Arial Narrow"/>
        </w:rPr>
        <w:t>).</w:t>
      </w:r>
    </w:p>
    <w:p w:rsidR="008F1492" w:rsidRDefault="008F1492" w:rsidP="00791A83">
      <w:pPr>
        <w:spacing w:line="280" w:lineRule="exact"/>
        <w:jc w:val="both"/>
        <w:rPr>
          <w:rFonts w:ascii="Arial Narrow" w:hAnsi="Arial Narrow"/>
        </w:rPr>
      </w:pPr>
    </w:p>
    <w:p w:rsidR="002860A8" w:rsidRPr="002860A8" w:rsidRDefault="002860A8" w:rsidP="00791A83">
      <w:pPr>
        <w:spacing w:line="280" w:lineRule="exact"/>
        <w:jc w:val="both"/>
        <w:rPr>
          <w:rFonts w:ascii="Arial Narrow" w:hAnsi="Arial Narrow"/>
          <w:b/>
        </w:rPr>
      </w:pPr>
      <w:r w:rsidRPr="002860A8">
        <w:rPr>
          <w:rFonts w:ascii="Arial Narrow" w:hAnsi="Arial Narrow"/>
          <w:b/>
        </w:rPr>
        <w:t>Umsetzungszeitpunkt:</w:t>
      </w:r>
    </w:p>
    <w:p w:rsidR="008F1492" w:rsidRDefault="008F1492" w:rsidP="00791A83">
      <w:pPr>
        <w:spacing w:line="280" w:lineRule="exact"/>
        <w:jc w:val="both"/>
        <w:rPr>
          <w:rFonts w:ascii="Arial Narrow" w:hAnsi="Arial Narrow"/>
        </w:rPr>
      </w:pPr>
      <w:r>
        <w:rPr>
          <w:rFonts w:ascii="Arial Narrow" w:hAnsi="Arial Narrow"/>
        </w:rPr>
        <w:t>Die Umsetzung erfolgt zum 01.06.2015.</w:t>
      </w:r>
      <w:r w:rsidR="009E0C2D">
        <w:rPr>
          <w:rFonts w:ascii="Arial Narrow" w:hAnsi="Arial Narrow"/>
        </w:rPr>
        <w:t xml:space="preserve"> Ab dem 01.06.2015 muss für jede </w:t>
      </w:r>
      <w:r w:rsidR="00141751">
        <w:rPr>
          <w:rFonts w:ascii="Arial Narrow" w:hAnsi="Arial Narrow"/>
        </w:rPr>
        <w:t>student</w:t>
      </w:r>
      <w:r w:rsidR="00141751">
        <w:rPr>
          <w:rFonts w:ascii="Arial Narrow" w:hAnsi="Arial Narrow"/>
        </w:rPr>
        <w:t>i</w:t>
      </w:r>
      <w:r w:rsidR="00141751">
        <w:rPr>
          <w:rFonts w:ascii="Arial Narrow" w:hAnsi="Arial Narrow"/>
        </w:rPr>
        <w:t xml:space="preserve">sche/wissenschaftliche </w:t>
      </w:r>
      <w:r w:rsidR="009E0C2D">
        <w:rPr>
          <w:rFonts w:ascii="Arial Narrow" w:hAnsi="Arial Narrow"/>
        </w:rPr>
        <w:t>Hilfskraft und Aushilfskraft</w:t>
      </w:r>
      <w:r w:rsidR="006C3238" w:rsidRPr="006C3238">
        <w:rPr>
          <w:rFonts w:ascii="Arial Narrow" w:hAnsi="Arial Narrow"/>
        </w:rPr>
        <w:t xml:space="preserve"> </w:t>
      </w:r>
      <w:r w:rsidR="006C3238">
        <w:rPr>
          <w:rFonts w:ascii="Arial Narrow" w:hAnsi="Arial Narrow"/>
        </w:rPr>
        <w:t xml:space="preserve">die Dokumentation der Arbeitszeiten erfolgen – </w:t>
      </w:r>
      <w:r w:rsidR="009E0C2D">
        <w:rPr>
          <w:rFonts w:ascii="Arial Narrow" w:hAnsi="Arial Narrow"/>
        </w:rPr>
        <w:t>u</w:t>
      </w:r>
      <w:r w:rsidR="009E0C2D">
        <w:rPr>
          <w:rFonts w:ascii="Arial Narrow" w:hAnsi="Arial Narrow"/>
        </w:rPr>
        <w:t>n</w:t>
      </w:r>
      <w:r w:rsidR="009E0C2D">
        <w:rPr>
          <w:rFonts w:ascii="Arial Narrow" w:hAnsi="Arial Narrow"/>
        </w:rPr>
        <w:t>abhängig davon, ob der Vertragsbeginn vor oder nach dem 01.06.2015 liegt</w:t>
      </w:r>
      <w:r w:rsidR="00DB1524">
        <w:rPr>
          <w:rFonts w:ascii="Arial Narrow" w:hAnsi="Arial Narrow"/>
        </w:rPr>
        <w:t>.</w:t>
      </w:r>
    </w:p>
    <w:p w:rsidR="008F1492" w:rsidRDefault="008F1492" w:rsidP="00791A83">
      <w:pPr>
        <w:spacing w:line="280" w:lineRule="exact"/>
        <w:jc w:val="both"/>
        <w:rPr>
          <w:rFonts w:ascii="Arial Narrow" w:hAnsi="Arial Narrow"/>
        </w:rPr>
      </w:pPr>
    </w:p>
    <w:sectPr w:rsidR="008F1492" w:rsidSect="00511850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7BE" w:rsidRDefault="008477BE">
      <w:r>
        <w:separator/>
      </w:r>
    </w:p>
    <w:p w:rsidR="008477BE" w:rsidRDefault="008477BE"/>
  </w:endnote>
  <w:endnote w:type="continuationSeparator" w:id="0">
    <w:p w:rsidR="008477BE" w:rsidRDefault="008477BE">
      <w:r>
        <w:continuationSeparator/>
      </w:r>
    </w:p>
    <w:p w:rsidR="008477BE" w:rsidRDefault="008477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2C2" w:rsidRDefault="007132C2" w:rsidP="002B21F7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7132C2" w:rsidRDefault="007132C2" w:rsidP="007132C2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3609083"/>
      <w:docPartObj>
        <w:docPartGallery w:val="Page Numbers (Bottom of Page)"/>
        <w:docPartUnique/>
      </w:docPartObj>
    </w:sdtPr>
    <w:sdtEndPr/>
    <w:sdtContent>
      <w:p w:rsidR="00DF646F" w:rsidRDefault="00DF646F">
        <w:pPr>
          <w:pStyle w:val="Fuzeile"/>
          <w:jc w:val="right"/>
        </w:pPr>
        <w:r w:rsidRPr="00DF646F">
          <w:rPr>
            <w:rFonts w:ascii="Arial Narrow" w:hAnsi="Arial Narrow"/>
          </w:rPr>
          <w:fldChar w:fldCharType="begin"/>
        </w:r>
        <w:r w:rsidRPr="00DF646F">
          <w:rPr>
            <w:rFonts w:ascii="Arial Narrow" w:hAnsi="Arial Narrow"/>
          </w:rPr>
          <w:instrText>PAGE   \* MERGEFORMAT</w:instrText>
        </w:r>
        <w:r w:rsidRPr="00DF646F">
          <w:rPr>
            <w:rFonts w:ascii="Arial Narrow" w:hAnsi="Arial Narrow"/>
          </w:rPr>
          <w:fldChar w:fldCharType="separate"/>
        </w:r>
        <w:r w:rsidR="00416742">
          <w:rPr>
            <w:rFonts w:ascii="Arial Narrow" w:hAnsi="Arial Narrow"/>
            <w:noProof/>
          </w:rPr>
          <w:t>1</w:t>
        </w:r>
        <w:r w:rsidRPr="00DF646F">
          <w:rPr>
            <w:rFonts w:ascii="Arial Narrow" w:hAnsi="Arial Narrow"/>
          </w:rPr>
          <w:fldChar w:fldCharType="end"/>
        </w:r>
      </w:p>
    </w:sdtContent>
  </w:sdt>
  <w:p w:rsidR="007132C2" w:rsidRDefault="007132C2" w:rsidP="007132C2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7BE" w:rsidRDefault="008477BE">
      <w:r>
        <w:separator/>
      </w:r>
    </w:p>
    <w:p w:rsidR="008477BE" w:rsidRDefault="008477BE"/>
  </w:footnote>
  <w:footnote w:type="continuationSeparator" w:id="0">
    <w:p w:rsidR="008477BE" w:rsidRDefault="008477BE">
      <w:r>
        <w:continuationSeparator/>
      </w:r>
    </w:p>
    <w:p w:rsidR="008477BE" w:rsidRDefault="008477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2C" w:rsidRDefault="00D45C2C" w:rsidP="007132C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D45C2C" w:rsidRDefault="00D45C2C">
    <w:pPr>
      <w:pStyle w:val="Kopfzeile"/>
      <w:ind w:right="360"/>
    </w:pPr>
  </w:p>
  <w:p w:rsidR="00D45C2C" w:rsidRDefault="00D45C2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C2C" w:rsidRPr="000B0D3C" w:rsidRDefault="00D45C2C" w:rsidP="007132C2">
    <w:pPr>
      <w:ind w:right="360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533B"/>
    <w:multiLevelType w:val="hybridMultilevel"/>
    <w:tmpl w:val="CD22142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848C2"/>
    <w:multiLevelType w:val="hybridMultilevel"/>
    <w:tmpl w:val="FAB6BD84"/>
    <w:lvl w:ilvl="0" w:tplc="5F70C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D25193"/>
    <w:multiLevelType w:val="hybridMultilevel"/>
    <w:tmpl w:val="E55CAA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613A9C"/>
    <w:multiLevelType w:val="hybridMultilevel"/>
    <w:tmpl w:val="223E2EE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79262EC"/>
    <w:multiLevelType w:val="hybridMultilevel"/>
    <w:tmpl w:val="0FB01BEC"/>
    <w:lvl w:ilvl="0" w:tplc="C0C02F40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E7EDF"/>
    <w:multiLevelType w:val="hybridMultilevel"/>
    <w:tmpl w:val="E8C2184A"/>
    <w:lvl w:ilvl="0" w:tplc="5F70C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4329BD"/>
    <w:multiLevelType w:val="multilevel"/>
    <w:tmpl w:val="FBEA0ABA"/>
    <w:lvl w:ilvl="0">
      <w:start w:val="7"/>
      <w:numFmt w:val="decimalZero"/>
      <w:lvlText w:val="%1"/>
      <w:lvlJc w:val="left"/>
      <w:pPr>
        <w:ind w:left="690" w:hanging="690"/>
      </w:pPr>
      <w:rPr>
        <w:rFonts w:hint="default"/>
      </w:rPr>
    </w:lvl>
    <w:lvl w:ilvl="1">
      <w:start w:val="2015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27866AE8"/>
    <w:multiLevelType w:val="hybridMultilevel"/>
    <w:tmpl w:val="371C78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676DD"/>
    <w:multiLevelType w:val="hybridMultilevel"/>
    <w:tmpl w:val="790E999A"/>
    <w:lvl w:ilvl="0" w:tplc="2168E0E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98820C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7694FC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5EC3C0C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746CFE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9883026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18109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22B2A2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0622224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52C3549E"/>
    <w:multiLevelType w:val="hybridMultilevel"/>
    <w:tmpl w:val="9C4CA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D9559B"/>
    <w:multiLevelType w:val="hybridMultilevel"/>
    <w:tmpl w:val="9E5E11F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9B53AD"/>
    <w:multiLevelType w:val="hybridMultilevel"/>
    <w:tmpl w:val="B2B2CE02"/>
    <w:lvl w:ilvl="0" w:tplc="5F70C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4C8A"/>
    <w:multiLevelType w:val="hybridMultilevel"/>
    <w:tmpl w:val="1294FB5E"/>
    <w:lvl w:ilvl="0" w:tplc="5F70C3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B711A3"/>
    <w:multiLevelType w:val="hybridMultilevel"/>
    <w:tmpl w:val="9C4CA23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E0A149C"/>
    <w:multiLevelType w:val="hybridMultilevel"/>
    <w:tmpl w:val="4F42F18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A1556"/>
    <w:multiLevelType w:val="hybridMultilevel"/>
    <w:tmpl w:val="D48208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2"/>
  </w:num>
  <w:num w:numId="5">
    <w:abstractNumId w:val="10"/>
  </w:num>
  <w:num w:numId="6">
    <w:abstractNumId w:val="15"/>
  </w:num>
  <w:num w:numId="7">
    <w:abstractNumId w:val="1"/>
  </w:num>
  <w:num w:numId="8">
    <w:abstractNumId w:val="8"/>
  </w:num>
  <w:num w:numId="9">
    <w:abstractNumId w:val="6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4"/>
  </w:num>
  <w:num w:numId="13">
    <w:abstractNumId w:val="7"/>
  </w:num>
  <w:num w:numId="14">
    <w:abstractNumId w:val="4"/>
  </w:num>
  <w:num w:numId="15">
    <w:abstractNumId w:val="12"/>
  </w:num>
  <w:num w:numId="16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AE7"/>
    <w:rsid w:val="00000188"/>
    <w:rsid w:val="00001162"/>
    <w:rsid w:val="00001EF3"/>
    <w:rsid w:val="000024F3"/>
    <w:rsid w:val="000028C0"/>
    <w:rsid w:val="000031B0"/>
    <w:rsid w:val="00003939"/>
    <w:rsid w:val="00004143"/>
    <w:rsid w:val="000104E7"/>
    <w:rsid w:val="000134E8"/>
    <w:rsid w:val="00017006"/>
    <w:rsid w:val="0002589D"/>
    <w:rsid w:val="000321D3"/>
    <w:rsid w:val="00037E4B"/>
    <w:rsid w:val="0004395D"/>
    <w:rsid w:val="000526C0"/>
    <w:rsid w:val="00053035"/>
    <w:rsid w:val="00067365"/>
    <w:rsid w:val="00070D54"/>
    <w:rsid w:val="00072666"/>
    <w:rsid w:val="00081678"/>
    <w:rsid w:val="00083069"/>
    <w:rsid w:val="00083833"/>
    <w:rsid w:val="00097423"/>
    <w:rsid w:val="0009744D"/>
    <w:rsid w:val="000A2FC2"/>
    <w:rsid w:val="000A3A06"/>
    <w:rsid w:val="000A75C1"/>
    <w:rsid w:val="000B0D3C"/>
    <w:rsid w:val="000B4D8D"/>
    <w:rsid w:val="000C635B"/>
    <w:rsid w:val="000E26F0"/>
    <w:rsid w:val="000E323A"/>
    <w:rsid w:val="000E5149"/>
    <w:rsid w:val="000E62B5"/>
    <w:rsid w:val="000F0933"/>
    <w:rsid w:val="000F6CC6"/>
    <w:rsid w:val="000F6D54"/>
    <w:rsid w:val="000F75AA"/>
    <w:rsid w:val="000F798A"/>
    <w:rsid w:val="00104C0E"/>
    <w:rsid w:val="00112000"/>
    <w:rsid w:val="001210A7"/>
    <w:rsid w:val="00124A26"/>
    <w:rsid w:val="00125442"/>
    <w:rsid w:val="001311ED"/>
    <w:rsid w:val="0014027B"/>
    <w:rsid w:val="00140460"/>
    <w:rsid w:val="00140774"/>
    <w:rsid w:val="0014144C"/>
    <w:rsid w:val="00141751"/>
    <w:rsid w:val="00154059"/>
    <w:rsid w:val="00154E4D"/>
    <w:rsid w:val="001711D7"/>
    <w:rsid w:val="00180C0A"/>
    <w:rsid w:val="00180E25"/>
    <w:rsid w:val="00187A20"/>
    <w:rsid w:val="00197D6A"/>
    <w:rsid w:val="001A1A01"/>
    <w:rsid w:val="001A5F7E"/>
    <w:rsid w:val="001D4859"/>
    <w:rsid w:val="001D49F5"/>
    <w:rsid w:val="001D5ED1"/>
    <w:rsid w:val="001E1547"/>
    <w:rsid w:val="001E198A"/>
    <w:rsid w:val="001E35D1"/>
    <w:rsid w:val="001F43AB"/>
    <w:rsid w:val="001F7C4C"/>
    <w:rsid w:val="00205FF6"/>
    <w:rsid w:val="0020684A"/>
    <w:rsid w:val="0020742D"/>
    <w:rsid w:val="00210AFC"/>
    <w:rsid w:val="00212399"/>
    <w:rsid w:val="002126C1"/>
    <w:rsid w:val="002178AC"/>
    <w:rsid w:val="0022127D"/>
    <w:rsid w:val="0022236C"/>
    <w:rsid w:val="00222C14"/>
    <w:rsid w:val="00222CB4"/>
    <w:rsid w:val="00230199"/>
    <w:rsid w:val="002318B3"/>
    <w:rsid w:val="002335FA"/>
    <w:rsid w:val="00241646"/>
    <w:rsid w:val="00242035"/>
    <w:rsid w:val="00245876"/>
    <w:rsid w:val="00245BF7"/>
    <w:rsid w:val="00252074"/>
    <w:rsid w:val="00252F2E"/>
    <w:rsid w:val="00262055"/>
    <w:rsid w:val="002630CB"/>
    <w:rsid w:val="002664C6"/>
    <w:rsid w:val="0027011B"/>
    <w:rsid w:val="0027081E"/>
    <w:rsid w:val="00275A91"/>
    <w:rsid w:val="00280165"/>
    <w:rsid w:val="00283129"/>
    <w:rsid w:val="002860A8"/>
    <w:rsid w:val="00286796"/>
    <w:rsid w:val="002914EC"/>
    <w:rsid w:val="0029264F"/>
    <w:rsid w:val="00296444"/>
    <w:rsid w:val="00296AC5"/>
    <w:rsid w:val="00297AD6"/>
    <w:rsid w:val="002A1B02"/>
    <w:rsid w:val="002A47C5"/>
    <w:rsid w:val="002A65F1"/>
    <w:rsid w:val="002A6D69"/>
    <w:rsid w:val="002B21F7"/>
    <w:rsid w:val="002B22CC"/>
    <w:rsid w:val="002B2FFC"/>
    <w:rsid w:val="002B5D37"/>
    <w:rsid w:val="002C4DF7"/>
    <w:rsid w:val="002D01C8"/>
    <w:rsid w:val="002D69AB"/>
    <w:rsid w:val="002D6BFB"/>
    <w:rsid w:val="002E1E3F"/>
    <w:rsid w:val="002E2C03"/>
    <w:rsid w:val="002F179E"/>
    <w:rsid w:val="002F33D3"/>
    <w:rsid w:val="002F43C6"/>
    <w:rsid w:val="002F5770"/>
    <w:rsid w:val="002F58F0"/>
    <w:rsid w:val="002F6F6B"/>
    <w:rsid w:val="0030282F"/>
    <w:rsid w:val="00305DE1"/>
    <w:rsid w:val="00307235"/>
    <w:rsid w:val="00311807"/>
    <w:rsid w:val="00321381"/>
    <w:rsid w:val="00322341"/>
    <w:rsid w:val="00325B4E"/>
    <w:rsid w:val="00330665"/>
    <w:rsid w:val="00333F69"/>
    <w:rsid w:val="0033417D"/>
    <w:rsid w:val="00334A6D"/>
    <w:rsid w:val="003364B8"/>
    <w:rsid w:val="00337681"/>
    <w:rsid w:val="003461F4"/>
    <w:rsid w:val="00350CD1"/>
    <w:rsid w:val="00356D88"/>
    <w:rsid w:val="0036135C"/>
    <w:rsid w:val="00371927"/>
    <w:rsid w:val="00373FEF"/>
    <w:rsid w:val="00381EB5"/>
    <w:rsid w:val="003824E3"/>
    <w:rsid w:val="00386953"/>
    <w:rsid w:val="00390F85"/>
    <w:rsid w:val="003A354F"/>
    <w:rsid w:val="003B321E"/>
    <w:rsid w:val="003D084B"/>
    <w:rsid w:val="003D29F3"/>
    <w:rsid w:val="003D5A5F"/>
    <w:rsid w:val="003E324D"/>
    <w:rsid w:val="003E5C32"/>
    <w:rsid w:val="003E7041"/>
    <w:rsid w:val="003E7CE7"/>
    <w:rsid w:val="003F08BE"/>
    <w:rsid w:val="00401634"/>
    <w:rsid w:val="00416742"/>
    <w:rsid w:val="00416E00"/>
    <w:rsid w:val="00426A95"/>
    <w:rsid w:val="004277CF"/>
    <w:rsid w:val="00431101"/>
    <w:rsid w:val="0044468D"/>
    <w:rsid w:val="00450DBB"/>
    <w:rsid w:val="004555FF"/>
    <w:rsid w:val="00457816"/>
    <w:rsid w:val="0046363F"/>
    <w:rsid w:val="00463B9E"/>
    <w:rsid w:val="00472F47"/>
    <w:rsid w:val="00473204"/>
    <w:rsid w:val="00485504"/>
    <w:rsid w:val="004861A3"/>
    <w:rsid w:val="00493150"/>
    <w:rsid w:val="004A10F1"/>
    <w:rsid w:val="004A58EA"/>
    <w:rsid w:val="004A6A21"/>
    <w:rsid w:val="004A6A54"/>
    <w:rsid w:val="004C17FB"/>
    <w:rsid w:val="004C2E35"/>
    <w:rsid w:val="004C6E01"/>
    <w:rsid w:val="004C757E"/>
    <w:rsid w:val="004D24F4"/>
    <w:rsid w:val="004D75A0"/>
    <w:rsid w:val="004F4505"/>
    <w:rsid w:val="004F74EB"/>
    <w:rsid w:val="004F7D22"/>
    <w:rsid w:val="005029DD"/>
    <w:rsid w:val="00503368"/>
    <w:rsid w:val="00505508"/>
    <w:rsid w:val="00506A87"/>
    <w:rsid w:val="00511804"/>
    <w:rsid w:val="00511850"/>
    <w:rsid w:val="0053088D"/>
    <w:rsid w:val="00534D71"/>
    <w:rsid w:val="00536E21"/>
    <w:rsid w:val="00540AC0"/>
    <w:rsid w:val="00543CDC"/>
    <w:rsid w:val="005450EE"/>
    <w:rsid w:val="0055142A"/>
    <w:rsid w:val="00555F04"/>
    <w:rsid w:val="00556DE9"/>
    <w:rsid w:val="00565004"/>
    <w:rsid w:val="0056599B"/>
    <w:rsid w:val="00566818"/>
    <w:rsid w:val="00566D91"/>
    <w:rsid w:val="00586EC0"/>
    <w:rsid w:val="00587049"/>
    <w:rsid w:val="005930D9"/>
    <w:rsid w:val="00597139"/>
    <w:rsid w:val="005A3B3F"/>
    <w:rsid w:val="005A4E07"/>
    <w:rsid w:val="005A6F19"/>
    <w:rsid w:val="005E1B01"/>
    <w:rsid w:val="005E32B4"/>
    <w:rsid w:val="005E5714"/>
    <w:rsid w:val="005F7735"/>
    <w:rsid w:val="00604656"/>
    <w:rsid w:val="0060561A"/>
    <w:rsid w:val="00610FF1"/>
    <w:rsid w:val="006124E6"/>
    <w:rsid w:val="0062645A"/>
    <w:rsid w:val="006273EA"/>
    <w:rsid w:val="00644A1C"/>
    <w:rsid w:val="0064543F"/>
    <w:rsid w:val="00646CBC"/>
    <w:rsid w:val="00647060"/>
    <w:rsid w:val="0065338F"/>
    <w:rsid w:val="006550DD"/>
    <w:rsid w:val="00656BDC"/>
    <w:rsid w:val="0066212A"/>
    <w:rsid w:val="006634EE"/>
    <w:rsid w:val="0066656E"/>
    <w:rsid w:val="00672115"/>
    <w:rsid w:val="00672D0E"/>
    <w:rsid w:val="00673C0F"/>
    <w:rsid w:val="00673F99"/>
    <w:rsid w:val="00680D7C"/>
    <w:rsid w:val="00691FD8"/>
    <w:rsid w:val="00694537"/>
    <w:rsid w:val="0069555B"/>
    <w:rsid w:val="00696BDB"/>
    <w:rsid w:val="006A2604"/>
    <w:rsid w:val="006A55A9"/>
    <w:rsid w:val="006B4B39"/>
    <w:rsid w:val="006C0039"/>
    <w:rsid w:val="006C0155"/>
    <w:rsid w:val="006C09CE"/>
    <w:rsid w:val="006C116A"/>
    <w:rsid w:val="006C2E0E"/>
    <w:rsid w:val="006C3238"/>
    <w:rsid w:val="006D0FE2"/>
    <w:rsid w:val="006D24CF"/>
    <w:rsid w:val="006D4208"/>
    <w:rsid w:val="006E542E"/>
    <w:rsid w:val="006E67DF"/>
    <w:rsid w:val="006F2944"/>
    <w:rsid w:val="006F563B"/>
    <w:rsid w:val="0070274C"/>
    <w:rsid w:val="007056ED"/>
    <w:rsid w:val="00711FC6"/>
    <w:rsid w:val="007132C2"/>
    <w:rsid w:val="00721D3D"/>
    <w:rsid w:val="0073310F"/>
    <w:rsid w:val="00741F73"/>
    <w:rsid w:val="00742B79"/>
    <w:rsid w:val="00742E75"/>
    <w:rsid w:val="00744B3C"/>
    <w:rsid w:val="007454DC"/>
    <w:rsid w:val="007454FC"/>
    <w:rsid w:val="007531FB"/>
    <w:rsid w:val="00757031"/>
    <w:rsid w:val="0075704B"/>
    <w:rsid w:val="00757F8D"/>
    <w:rsid w:val="00770A7F"/>
    <w:rsid w:val="00772DDD"/>
    <w:rsid w:val="00774452"/>
    <w:rsid w:val="007757CF"/>
    <w:rsid w:val="0078103F"/>
    <w:rsid w:val="007823C7"/>
    <w:rsid w:val="00786805"/>
    <w:rsid w:val="00787849"/>
    <w:rsid w:val="00791A83"/>
    <w:rsid w:val="00794BEC"/>
    <w:rsid w:val="007966AC"/>
    <w:rsid w:val="007A5C67"/>
    <w:rsid w:val="007C4E20"/>
    <w:rsid w:val="007D0D19"/>
    <w:rsid w:val="007D153E"/>
    <w:rsid w:val="007D2237"/>
    <w:rsid w:val="007D35B6"/>
    <w:rsid w:val="007D7341"/>
    <w:rsid w:val="007E2FAC"/>
    <w:rsid w:val="007E3A9B"/>
    <w:rsid w:val="00803870"/>
    <w:rsid w:val="008072A0"/>
    <w:rsid w:val="008150C6"/>
    <w:rsid w:val="0082244A"/>
    <w:rsid w:val="00824797"/>
    <w:rsid w:val="0082615C"/>
    <w:rsid w:val="0082711D"/>
    <w:rsid w:val="008415D8"/>
    <w:rsid w:val="00841B89"/>
    <w:rsid w:val="008450B7"/>
    <w:rsid w:val="008475A2"/>
    <w:rsid w:val="008477BE"/>
    <w:rsid w:val="00864757"/>
    <w:rsid w:val="00867B79"/>
    <w:rsid w:val="00870483"/>
    <w:rsid w:val="0087272A"/>
    <w:rsid w:val="008729BC"/>
    <w:rsid w:val="008805BC"/>
    <w:rsid w:val="00884699"/>
    <w:rsid w:val="00884F71"/>
    <w:rsid w:val="00895918"/>
    <w:rsid w:val="008A0378"/>
    <w:rsid w:val="008A2195"/>
    <w:rsid w:val="008A2535"/>
    <w:rsid w:val="008A2EB4"/>
    <w:rsid w:val="008A4B39"/>
    <w:rsid w:val="008B57B8"/>
    <w:rsid w:val="008C2A44"/>
    <w:rsid w:val="008C2FE8"/>
    <w:rsid w:val="008D4A48"/>
    <w:rsid w:val="008D530C"/>
    <w:rsid w:val="008E2943"/>
    <w:rsid w:val="008E3F87"/>
    <w:rsid w:val="008E4E81"/>
    <w:rsid w:val="008E7D07"/>
    <w:rsid w:val="008F1492"/>
    <w:rsid w:val="008F15FC"/>
    <w:rsid w:val="008F45C8"/>
    <w:rsid w:val="008F496B"/>
    <w:rsid w:val="008F750E"/>
    <w:rsid w:val="009017D0"/>
    <w:rsid w:val="0090453A"/>
    <w:rsid w:val="00904D7A"/>
    <w:rsid w:val="009101BC"/>
    <w:rsid w:val="0091491C"/>
    <w:rsid w:val="009151B5"/>
    <w:rsid w:val="009306B9"/>
    <w:rsid w:val="00931ED8"/>
    <w:rsid w:val="00937A35"/>
    <w:rsid w:val="00937FA1"/>
    <w:rsid w:val="00942A2B"/>
    <w:rsid w:val="00942AC2"/>
    <w:rsid w:val="00954D89"/>
    <w:rsid w:val="00956604"/>
    <w:rsid w:val="00957A32"/>
    <w:rsid w:val="00957E1A"/>
    <w:rsid w:val="009644D6"/>
    <w:rsid w:val="0096528E"/>
    <w:rsid w:val="00970F88"/>
    <w:rsid w:val="00972A33"/>
    <w:rsid w:val="0097388A"/>
    <w:rsid w:val="009774D7"/>
    <w:rsid w:val="00981E3C"/>
    <w:rsid w:val="00986BE3"/>
    <w:rsid w:val="009979EE"/>
    <w:rsid w:val="009A2268"/>
    <w:rsid w:val="009A4B10"/>
    <w:rsid w:val="009A4D8E"/>
    <w:rsid w:val="009B0876"/>
    <w:rsid w:val="009B2D0E"/>
    <w:rsid w:val="009B63B7"/>
    <w:rsid w:val="009B7212"/>
    <w:rsid w:val="009B7960"/>
    <w:rsid w:val="009C06DF"/>
    <w:rsid w:val="009C55C5"/>
    <w:rsid w:val="009D3D71"/>
    <w:rsid w:val="009D5666"/>
    <w:rsid w:val="009E0C2D"/>
    <w:rsid w:val="009E241F"/>
    <w:rsid w:val="009F514D"/>
    <w:rsid w:val="009F6BD9"/>
    <w:rsid w:val="009F6C81"/>
    <w:rsid w:val="00A00A20"/>
    <w:rsid w:val="00A130ED"/>
    <w:rsid w:val="00A135C7"/>
    <w:rsid w:val="00A13BE0"/>
    <w:rsid w:val="00A22558"/>
    <w:rsid w:val="00A304EB"/>
    <w:rsid w:val="00A3096C"/>
    <w:rsid w:val="00A330FE"/>
    <w:rsid w:val="00A335C6"/>
    <w:rsid w:val="00A339C0"/>
    <w:rsid w:val="00A35E08"/>
    <w:rsid w:val="00A4144F"/>
    <w:rsid w:val="00A442E5"/>
    <w:rsid w:val="00A50B29"/>
    <w:rsid w:val="00A513E4"/>
    <w:rsid w:val="00A574AA"/>
    <w:rsid w:val="00A57CDC"/>
    <w:rsid w:val="00A652F0"/>
    <w:rsid w:val="00A712AD"/>
    <w:rsid w:val="00A872BD"/>
    <w:rsid w:val="00A92892"/>
    <w:rsid w:val="00AA66CF"/>
    <w:rsid w:val="00AA7475"/>
    <w:rsid w:val="00AB1E98"/>
    <w:rsid w:val="00AB3000"/>
    <w:rsid w:val="00AB3697"/>
    <w:rsid w:val="00AB61D5"/>
    <w:rsid w:val="00AD509F"/>
    <w:rsid w:val="00AD57F2"/>
    <w:rsid w:val="00AD5D05"/>
    <w:rsid w:val="00AE0007"/>
    <w:rsid w:val="00AE1499"/>
    <w:rsid w:val="00AE19D7"/>
    <w:rsid w:val="00AE35BA"/>
    <w:rsid w:val="00AF31A8"/>
    <w:rsid w:val="00AF470F"/>
    <w:rsid w:val="00B00457"/>
    <w:rsid w:val="00B03F15"/>
    <w:rsid w:val="00B03FFD"/>
    <w:rsid w:val="00B04BB3"/>
    <w:rsid w:val="00B06DAB"/>
    <w:rsid w:val="00B07306"/>
    <w:rsid w:val="00B1261E"/>
    <w:rsid w:val="00B16A21"/>
    <w:rsid w:val="00B21671"/>
    <w:rsid w:val="00B21A91"/>
    <w:rsid w:val="00B22022"/>
    <w:rsid w:val="00B23DE2"/>
    <w:rsid w:val="00B356DF"/>
    <w:rsid w:val="00B36BA4"/>
    <w:rsid w:val="00B4593D"/>
    <w:rsid w:val="00B46B01"/>
    <w:rsid w:val="00B6159A"/>
    <w:rsid w:val="00B64891"/>
    <w:rsid w:val="00B66073"/>
    <w:rsid w:val="00B664E9"/>
    <w:rsid w:val="00B714F2"/>
    <w:rsid w:val="00B7278F"/>
    <w:rsid w:val="00B75554"/>
    <w:rsid w:val="00B77862"/>
    <w:rsid w:val="00B868C0"/>
    <w:rsid w:val="00BA27EE"/>
    <w:rsid w:val="00BB318D"/>
    <w:rsid w:val="00BB7953"/>
    <w:rsid w:val="00BC010D"/>
    <w:rsid w:val="00BC140B"/>
    <w:rsid w:val="00BC5771"/>
    <w:rsid w:val="00BD093F"/>
    <w:rsid w:val="00BD5BD7"/>
    <w:rsid w:val="00BD7A32"/>
    <w:rsid w:val="00BE5730"/>
    <w:rsid w:val="00BF2B87"/>
    <w:rsid w:val="00BF34A2"/>
    <w:rsid w:val="00C00D09"/>
    <w:rsid w:val="00C070CE"/>
    <w:rsid w:val="00C108B5"/>
    <w:rsid w:val="00C11C0C"/>
    <w:rsid w:val="00C1289D"/>
    <w:rsid w:val="00C17FBD"/>
    <w:rsid w:val="00C303C3"/>
    <w:rsid w:val="00C32614"/>
    <w:rsid w:val="00C33B5E"/>
    <w:rsid w:val="00C35109"/>
    <w:rsid w:val="00C36304"/>
    <w:rsid w:val="00C37C68"/>
    <w:rsid w:val="00C47545"/>
    <w:rsid w:val="00C52F0D"/>
    <w:rsid w:val="00C53665"/>
    <w:rsid w:val="00C6257C"/>
    <w:rsid w:val="00C62787"/>
    <w:rsid w:val="00C6290D"/>
    <w:rsid w:val="00C65F12"/>
    <w:rsid w:val="00C66295"/>
    <w:rsid w:val="00C66C56"/>
    <w:rsid w:val="00C670D8"/>
    <w:rsid w:val="00C740BE"/>
    <w:rsid w:val="00C77207"/>
    <w:rsid w:val="00CA0343"/>
    <w:rsid w:val="00CA0A10"/>
    <w:rsid w:val="00CA13D2"/>
    <w:rsid w:val="00CB2E71"/>
    <w:rsid w:val="00CB42B9"/>
    <w:rsid w:val="00CD087C"/>
    <w:rsid w:val="00CD2AFE"/>
    <w:rsid w:val="00CD3593"/>
    <w:rsid w:val="00CD56F3"/>
    <w:rsid w:val="00CD757F"/>
    <w:rsid w:val="00CE4312"/>
    <w:rsid w:val="00CE458C"/>
    <w:rsid w:val="00D01172"/>
    <w:rsid w:val="00D04177"/>
    <w:rsid w:val="00D05962"/>
    <w:rsid w:val="00D11820"/>
    <w:rsid w:val="00D1418C"/>
    <w:rsid w:val="00D1555B"/>
    <w:rsid w:val="00D21F9B"/>
    <w:rsid w:val="00D2254A"/>
    <w:rsid w:val="00D266C2"/>
    <w:rsid w:val="00D2689A"/>
    <w:rsid w:val="00D30947"/>
    <w:rsid w:val="00D331EF"/>
    <w:rsid w:val="00D33DC5"/>
    <w:rsid w:val="00D36B1C"/>
    <w:rsid w:val="00D41999"/>
    <w:rsid w:val="00D45C2C"/>
    <w:rsid w:val="00D45F67"/>
    <w:rsid w:val="00D50107"/>
    <w:rsid w:val="00D55216"/>
    <w:rsid w:val="00D6402D"/>
    <w:rsid w:val="00D70608"/>
    <w:rsid w:val="00D70842"/>
    <w:rsid w:val="00D731B2"/>
    <w:rsid w:val="00D744C9"/>
    <w:rsid w:val="00D75AF9"/>
    <w:rsid w:val="00D765D4"/>
    <w:rsid w:val="00D9141D"/>
    <w:rsid w:val="00D96D25"/>
    <w:rsid w:val="00DB1524"/>
    <w:rsid w:val="00DB3589"/>
    <w:rsid w:val="00DC141C"/>
    <w:rsid w:val="00DC163F"/>
    <w:rsid w:val="00DD1C62"/>
    <w:rsid w:val="00DD4AE7"/>
    <w:rsid w:val="00DE026C"/>
    <w:rsid w:val="00DE4274"/>
    <w:rsid w:val="00DE44C2"/>
    <w:rsid w:val="00DF2425"/>
    <w:rsid w:val="00DF5F82"/>
    <w:rsid w:val="00DF646F"/>
    <w:rsid w:val="00E013DB"/>
    <w:rsid w:val="00E024C7"/>
    <w:rsid w:val="00E05D79"/>
    <w:rsid w:val="00E1021C"/>
    <w:rsid w:val="00E120FB"/>
    <w:rsid w:val="00E130A3"/>
    <w:rsid w:val="00E133A7"/>
    <w:rsid w:val="00E21FF3"/>
    <w:rsid w:val="00E23113"/>
    <w:rsid w:val="00E25AA3"/>
    <w:rsid w:val="00E2620F"/>
    <w:rsid w:val="00E26D81"/>
    <w:rsid w:val="00E2751A"/>
    <w:rsid w:val="00E3371B"/>
    <w:rsid w:val="00E37B59"/>
    <w:rsid w:val="00E44470"/>
    <w:rsid w:val="00E4532A"/>
    <w:rsid w:val="00E457A1"/>
    <w:rsid w:val="00E457AB"/>
    <w:rsid w:val="00E46B9F"/>
    <w:rsid w:val="00E52626"/>
    <w:rsid w:val="00E60026"/>
    <w:rsid w:val="00E6278B"/>
    <w:rsid w:val="00E64C5D"/>
    <w:rsid w:val="00E67B70"/>
    <w:rsid w:val="00E747DE"/>
    <w:rsid w:val="00E74B62"/>
    <w:rsid w:val="00E776AB"/>
    <w:rsid w:val="00E8785D"/>
    <w:rsid w:val="00E87A95"/>
    <w:rsid w:val="00E97AEF"/>
    <w:rsid w:val="00EA0B78"/>
    <w:rsid w:val="00EA0C9B"/>
    <w:rsid w:val="00EA11E1"/>
    <w:rsid w:val="00EA2887"/>
    <w:rsid w:val="00EA2E08"/>
    <w:rsid w:val="00EB038D"/>
    <w:rsid w:val="00EB485C"/>
    <w:rsid w:val="00EB5068"/>
    <w:rsid w:val="00EC2AD3"/>
    <w:rsid w:val="00EC2C03"/>
    <w:rsid w:val="00EC4DBE"/>
    <w:rsid w:val="00ED1B5C"/>
    <w:rsid w:val="00ED64C8"/>
    <w:rsid w:val="00EE07E4"/>
    <w:rsid w:val="00EE213F"/>
    <w:rsid w:val="00EF4DED"/>
    <w:rsid w:val="00EF5C2D"/>
    <w:rsid w:val="00F02657"/>
    <w:rsid w:val="00F050C4"/>
    <w:rsid w:val="00F14488"/>
    <w:rsid w:val="00F14F67"/>
    <w:rsid w:val="00F16515"/>
    <w:rsid w:val="00F177ED"/>
    <w:rsid w:val="00F325DA"/>
    <w:rsid w:val="00F446E0"/>
    <w:rsid w:val="00F459A1"/>
    <w:rsid w:val="00F675AA"/>
    <w:rsid w:val="00F67A78"/>
    <w:rsid w:val="00F70141"/>
    <w:rsid w:val="00F712A7"/>
    <w:rsid w:val="00F719DB"/>
    <w:rsid w:val="00F86677"/>
    <w:rsid w:val="00F90A71"/>
    <w:rsid w:val="00F95987"/>
    <w:rsid w:val="00FA213D"/>
    <w:rsid w:val="00FA249D"/>
    <w:rsid w:val="00FA6040"/>
    <w:rsid w:val="00FB0074"/>
    <w:rsid w:val="00FB468F"/>
    <w:rsid w:val="00FC1915"/>
    <w:rsid w:val="00FC281B"/>
    <w:rsid w:val="00FC3120"/>
    <w:rsid w:val="00FD3154"/>
    <w:rsid w:val="00FE0DBF"/>
    <w:rsid w:val="00FE16BE"/>
    <w:rsid w:val="00FE2947"/>
    <w:rsid w:val="00FE4379"/>
    <w:rsid w:val="00FE6483"/>
    <w:rsid w:val="00FF2B73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bCs/>
    </w:rPr>
  </w:style>
  <w:style w:type="paragraph" w:styleId="Textkrper2">
    <w:name w:val="Body Text 2"/>
    <w:basedOn w:val="Standard"/>
    <w:link w:val="Textkrper2Zchn"/>
    <w:pPr>
      <w:spacing w:line="340" w:lineRule="atLeast"/>
      <w:jc w:val="both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line="340" w:lineRule="atLeast"/>
      <w:ind w:left="360" w:hanging="360"/>
      <w:jc w:val="both"/>
    </w:pPr>
    <w:rPr>
      <w:rFonts w:ascii="Arial" w:hAnsi="Arial"/>
    </w:rPr>
  </w:style>
  <w:style w:type="paragraph" w:styleId="Textkrper-Einzug2">
    <w:name w:val="Body Text Indent 2"/>
    <w:basedOn w:val="Standard"/>
    <w:pPr>
      <w:spacing w:line="340" w:lineRule="atLeast"/>
      <w:ind w:left="360"/>
      <w:jc w:val="both"/>
    </w:pPr>
    <w:rPr>
      <w:rFonts w:ascii="Arial" w:hAnsi="Arial"/>
    </w:rPr>
  </w:style>
  <w:style w:type="paragraph" w:styleId="Textkrper-Einzug3">
    <w:name w:val="Body Text Indent 3"/>
    <w:basedOn w:val="Standard"/>
    <w:pPr>
      <w:spacing w:line="340" w:lineRule="atLeast"/>
      <w:ind w:left="705" w:hanging="345"/>
      <w:jc w:val="both"/>
    </w:pPr>
    <w:rPr>
      <w:rFonts w:ascii="Arial" w:hAnsi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757C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bsatz-Standardschriftart"/>
    <w:rsid w:val="00241646"/>
  </w:style>
  <w:style w:type="paragraph" w:styleId="Listenabsatz">
    <w:name w:val="List Paragraph"/>
    <w:basedOn w:val="Standard"/>
    <w:uiPriority w:val="34"/>
    <w:qFormat/>
    <w:rsid w:val="0000393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C11C0C"/>
    <w:rPr>
      <w:b/>
      <w:bCs/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rsid w:val="00C11C0C"/>
    <w:rPr>
      <w:rFonts w:ascii="Arial" w:hAnsi="Arial"/>
      <w:sz w:val="24"/>
      <w:szCs w:val="24"/>
    </w:rPr>
  </w:style>
  <w:style w:type="paragraph" w:customStyle="1" w:styleId="Default">
    <w:name w:val="Default"/>
    <w:rsid w:val="002701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F646F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A3096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3096C"/>
  </w:style>
  <w:style w:type="character" w:styleId="Funotenzeichen">
    <w:name w:val="footnote reference"/>
    <w:basedOn w:val="Absatz-Standardschriftart"/>
    <w:semiHidden/>
    <w:unhideWhenUsed/>
    <w:rsid w:val="00A3096C"/>
    <w:rPr>
      <w:vertAlign w:val="superscript"/>
    </w:rPr>
  </w:style>
  <w:style w:type="character" w:styleId="Hyperlink">
    <w:name w:val="Hyperlink"/>
    <w:basedOn w:val="Absatz-Standardschriftart"/>
    <w:unhideWhenUsed/>
    <w:rsid w:val="00D155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Pr>
      <w:rFonts w:ascii="Arial" w:hAnsi="Arial"/>
      <w:b/>
      <w:bCs/>
    </w:rPr>
  </w:style>
  <w:style w:type="paragraph" w:styleId="Textkrper2">
    <w:name w:val="Body Text 2"/>
    <w:basedOn w:val="Standard"/>
    <w:link w:val="Textkrper2Zchn"/>
    <w:pPr>
      <w:spacing w:line="340" w:lineRule="atLeast"/>
      <w:jc w:val="both"/>
    </w:pPr>
    <w:rPr>
      <w:rFonts w:ascii="Arial" w:hAnsi="Arial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Zeileneinzug">
    <w:name w:val="Body Text Indent"/>
    <w:basedOn w:val="Standard"/>
    <w:pPr>
      <w:spacing w:line="340" w:lineRule="atLeast"/>
      <w:ind w:left="360" w:hanging="360"/>
      <w:jc w:val="both"/>
    </w:pPr>
    <w:rPr>
      <w:rFonts w:ascii="Arial" w:hAnsi="Arial"/>
    </w:rPr>
  </w:style>
  <w:style w:type="paragraph" w:styleId="Textkrper-Einzug2">
    <w:name w:val="Body Text Indent 2"/>
    <w:basedOn w:val="Standard"/>
    <w:pPr>
      <w:spacing w:line="340" w:lineRule="atLeast"/>
      <w:ind w:left="360"/>
      <w:jc w:val="both"/>
    </w:pPr>
    <w:rPr>
      <w:rFonts w:ascii="Arial" w:hAnsi="Arial"/>
    </w:rPr>
  </w:style>
  <w:style w:type="paragraph" w:styleId="Textkrper-Einzug3">
    <w:name w:val="Body Text Indent 3"/>
    <w:basedOn w:val="Standard"/>
    <w:pPr>
      <w:spacing w:line="340" w:lineRule="atLeast"/>
      <w:ind w:left="705" w:hanging="345"/>
      <w:jc w:val="both"/>
    </w:pPr>
    <w:rPr>
      <w:rFonts w:ascii="Arial" w:hAnsi="Arial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7757C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bsatz-Standardschriftart"/>
    <w:rsid w:val="00241646"/>
  </w:style>
  <w:style w:type="paragraph" w:styleId="Listenabsatz">
    <w:name w:val="List Paragraph"/>
    <w:basedOn w:val="Standard"/>
    <w:uiPriority w:val="34"/>
    <w:qFormat/>
    <w:rsid w:val="00003939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character" w:customStyle="1" w:styleId="berschrift1Zchn">
    <w:name w:val="Überschrift 1 Zchn"/>
    <w:basedOn w:val="Absatz-Standardschriftart"/>
    <w:link w:val="berschrift1"/>
    <w:rsid w:val="00C11C0C"/>
    <w:rPr>
      <w:b/>
      <w:bCs/>
      <w:sz w:val="24"/>
      <w:szCs w:val="24"/>
    </w:rPr>
  </w:style>
  <w:style w:type="character" w:customStyle="1" w:styleId="Textkrper2Zchn">
    <w:name w:val="Textkörper 2 Zchn"/>
    <w:basedOn w:val="Absatz-Standardschriftart"/>
    <w:link w:val="Textkrper2"/>
    <w:rsid w:val="00C11C0C"/>
    <w:rPr>
      <w:rFonts w:ascii="Arial" w:hAnsi="Arial"/>
      <w:sz w:val="24"/>
      <w:szCs w:val="24"/>
    </w:rPr>
  </w:style>
  <w:style w:type="paragraph" w:customStyle="1" w:styleId="Default">
    <w:name w:val="Default"/>
    <w:rsid w:val="0027011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DF646F"/>
    <w:rPr>
      <w:sz w:val="24"/>
      <w:szCs w:val="24"/>
    </w:rPr>
  </w:style>
  <w:style w:type="paragraph" w:styleId="Funotentext">
    <w:name w:val="footnote text"/>
    <w:basedOn w:val="Standard"/>
    <w:link w:val="FunotentextZchn"/>
    <w:semiHidden/>
    <w:unhideWhenUsed/>
    <w:rsid w:val="00A3096C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A3096C"/>
  </w:style>
  <w:style w:type="character" w:styleId="Funotenzeichen">
    <w:name w:val="footnote reference"/>
    <w:basedOn w:val="Absatz-Standardschriftart"/>
    <w:semiHidden/>
    <w:unhideWhenUsed/>
    <w:rsid w:val="00A3096C"/>
    <w:rPr>
      <w:vertAlign w:val="superscript"/>
    </w:rPr>
  </w:style>
  <w:style w:type="character" w:styleId="Hyperlink">
    <w:name w:val="Hyperlink"/>
    <w:basedOn w:val="Absatz-Standardschriftart"/>
    <w:unhideWhenUsed/>
    <w:rsid w:val="00D155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2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54388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83683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295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1423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95480">
          <w:marLeft w:val="182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3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63A3B409.dotm</Template>
  <TotalTime>0</TotalTime>
  <Pages>2</Pages>
  <Words>425</Words>
  <Characters>3239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TRIER</vt:lpstr>
    </vt:vector>
  </TitlesOfParts>
  <Company>Uni - Trier</Company>
  <LinksUpToDate>false</LinksUpToDate>
  <CharactersWithSpaces>3657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TRIER</dc:title>
  <dc:creator>Graßnick</dc:creator>
  <cp:lastModifiedBy>Administrator</cp:lastModifiedBy>
  <cp:revision>2</cp:revision>
  <cp:lastPrinted>2015-04-30T09:13:00Z</cp:lastPrinted>
  <dcterms:created xsi:type="dcterms:W3CDTF">2015-05-07T08:20:00Z</dcterms:created>
  <dcterms:modified xsi:type="dcterms:W3CDTF">2015-05-07T08:20:00Z</dcterms:modified>
</cp:coreProperties>
</file>