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00874" w14:textId="2C37FFD9" w:rsidR="00B15039" w:rsidRDefault="00B15039"/>
    <w:p w14:paraId="4AA15048" w14:textId="13191490" w:rsidR="004F61A5" w:rsidRDefault="004F61A5"/>
    <w:p w14:paraId="55CA2547" w14:textId="5480F5CF" w:rsidR="004F61A5" w:rsidRDefault="004F61A5"/>
    <w:p w14:paraId="22A575A3" w14:textId="7B5EEDD0" w:rsidR="004F61A5" w:rsidRDefault="00E75AA2">
      <w:r>
        <w:rPr>
          <w:noProof/>
        </w:rPr>
        <mc:AlternateContent>
          <mc:Choice Requires="wps">
            <w:drawing>
              <wp:anchor distT="0" distB="0" distL="114300" distR="114300" simplePos="0" relativeHeight="251657215" behindDoc="1" locked="0" layoutInCell="1" allowOverlap="1" wp14:anchorId="39C5CA03" wp14:editId="7A515E32">
                <wp:simplePos x="0" y="0"/>
                <wp:positionH relativeFrom="column">
                  <wp:posOffset>-165410</wp:posOffset>
                </wp:positionH>
                <wp:positionV relativeFrom="paragraph">
                  <wp:posOffset>128418</wp:posOffset>
                </wp:positionV>
                <wp:extent cx="8102600" cy="2019300"/>
                <wp:effectExtent l="0" t="0" r="12700" b="19050"/>
                <wp:wrapNone/>
                <wp:docPr id="2" name="Rechteck 2"/>
                <wp:cNvGraphicFramePr/>
                <a:graphic xmlns:a="http://schemas.openxmlformats.org/drawingml/2006/main">
                  <a:graphicData uri="http://schemas.microsoft.com/office/word/2010/wordprocessingShape">
                    <wps:wsp>
                      <wps:cNvSpPr/>
                      <wps:spPr>
                        <a:xfrm>
                          <a:off x="0" y="0"/>
                          <a:ext cx="8102600" cy="2019300"/>
                        </a:xfrm>
                        <a:prstGeom prst="rect">
                          <a:avLst/>
                        </a:prstGeom>
                        <a:solidFill>
                          <a:srgbClr val="5679B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46F069EE" id="Rechteck 2" o:spid="_x0000_s1026" style="position:absolute;margin-left:-13pt;margin-top:10.1pt;width:638pt;height:159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" fillcolor="#5679b1" strokecolor="#1f3763 [1604]" strokeweight="1pt"/>
            </w:pict>
          </mc:Fallback>
        </mc:AlternateContent>
      </w:r>
    </w:p>
    <w:p w14:paraId="60CA6218" w14:textId="10606798" w:rsidR="004F61A5" w:rsidRPr="00BE6C51" w:rsidRDefault="00E75AA2" w:rsidP="00401BEC">
      <w:pPr>
        <w:spacing w:line="240" w:lineRule="auto"/>
        <w:ind w:right="-851" w:firstLine="567"/>
        <w:rPr>
          <w:rFonts w:ascii="Segoe UI" w:hAnsi="Segoe UI" w:cs="Segoe UI"/>
          <w:b/>
          <w:noProof/>
          <w:color w:val="FFFFFF" w:themeColor="background1"/>
          <w:sz w:val="96"/>
          <w:szCs w:val="96"/>
        </w:rPr>
      </w:pPr>
      <w:r w:rsidRPr="00BE6C51">
        <w:rPr>
          <w:rFonts w:ascii="Segoe UI" w:hAnsi="Segoe UI" w:cs="Segoe UI"/>
          <w:b/>
          <w:noProof/>
          <w:color w:val="FFFFFF" w:themeColor="background1"/>
          <w:sz w:val="96"/>
          <w:szCs w:val="96"/>
        </w:rPr>
        <w:t>Hö</w:t>
      </w:r>
      <w:r w:rsidR="004F61A5" w:rsidRPr="00BE6C51">
        <w:rPr>
          <w:rFonts w:ascii="Segoe UI" w:hAnsi="Segoe UI" w:cs="Segoe UI"/>
          <w:b/>
          <w:noProof/>
          <w:color w:val="FFFFFF" w:themeColor="background1"/>
          <w:sz w:val="96"/>
          <w:szCs w:val="96"/>
        </w:rPr>
        <w:t>rschnäges</w:t>
      </w:r>
      <w:r w:rsidR="00BE6C51" w:rsidRPr="00BE6C51">
        <w:rPr>
          <w:rFonts w:ascii="Segoe UI" w:hAnsi="Segoe UI" w:cs="Segoe UI"/>
          <w:b/>
          <w:noProof/>
          <w:color w:val="FFFFFF" w:themeColor="background1"/>
          <w:sz w:val="96"/>
          <w:szCs w:val="96"/>
        </w:rPr>
        <w:t>‘Kids</w:t>
      </w:r>
    </w:p>
    <w:p w14:paraId="4F221C5E" w14:textId="5F1DB2E9" w:rsidR="004F61A5" w:rsidRPr="00401BEC" w:rsidRDefault="00401BEC" w:rsidP="00BE6C51">
      <w:pPr>
        <w:tabs>
          <w:tab w:val="left" w:pos="851"/>
        </w:tabs>
        <w:spacing w:line="240" w:lineRule="auto"/>
        <w:ind w:right="-710" w:firstLine="426"/>
        <w:rPr>
          <w:rFonts w:ascii="Segoe UI" w:hAnsi="Segoe UI" w:cs="Segoe UI"/>
          <w:color w:val="FFFFFF" w:themeColor="background1"/>
          <w:sz w:val="32"/>
          <w:szCs w:val="32"/>
        </w:rPr>
      </w:pPr>
      <w:r>
        <w:rPr>
          <w:rFonts w:ascii="Segoe UI" w:hAnsi="Segoe UI" w:cs="Segoe UI"/>
          <w:noProof/>
          <w:color w:val="FFFFFF" w:themeColor="background1"/>
          <w:sz w:val="40"/>
          <w:szCs w:val="40"/>
        </w:rPr>
        <w:t xml:space="preserve"> </w:t>
      </w:r>
      <w:r w:rsidR="004F61A5" w:rsidRPr="00401BEC">
        <w:rPr>
          <w:rFonts w:ascii="Segoe UI" w:hAnsi="Segoe UI" w:cs="Segoe UI"/>
          <w:noProof/>
          <w:color w:val="FFFFFF" w:themeColor="background1"/>
          <w:sz w:val="40"/>
          <w:szCs w:val="40"/>
        </w:rPr>
        <w:t xml:space="preserve">Sprachbildung im </w:t>
      </w:r>
      <w:r w:rsidR="00BE6C51">
        <w:rPr>
          <w:rFonts w:ascii="Segoe UI" w:hAnsi="Segoe UI" w:cs="Segoe UI"/>
          <w:noProof/>
          <w:color w:val="FFFFFF" w:themeColor="background1"/>
          <w:sz w:val="40"/>
          <w:szCs w:val="40"/>
        </w:rPr>
        <w:t>Sachunterricht</w:t>
      </w:r>
    </w:p>
    <w:p w14:paraId="559DA594" w14:textId="2B87629D" w:rsidR="004F61A5" w:rsidRPr="00401BEC" w:rsidRDefault="004F61A5" w:rsidP="00401BEC">
      <w:pPr>
        <w:ind w:right="-993"/>
        <w:rPr>
          <w:color w:val="FFFFFF" w:themeColor="background1"/>
          <w:sz w:val="36"/>
          <w:szCs w:val="30"/>
        </w:rPr>
      </w:pPr>
    </w:p>
    <w:p w14:paraId="6314463C" w14:textId="1BD7506E" w:rsidR="004F61A5" w:rsidRPr="00401BEC" w:rsidRDefault="004F61A5">
      <w:pPr>
        <w:rPr>
          <w:color w:val="FFFFFF" w:themeColor="background1"/>
          <w:sz w:val="28"/>
          <w:szCs w:val="26"/>
        </w:rPr>
      </w:pPr>
    </w:p>
    <w:p w14:paraId="2E353D44" w14:textId="4B7C211C" w:rsidR="004F61A5" w:rsidRPr="00401BEC" w:rsidRDefault="004F61A5">
      <w:pPr>
        <w:rPr>
          <w:sz w:val="24"/>
          <w:szCs w:val="24"/>
        </w:rPr>
      </w:pPr>
    </w:p>
    <w:p w14:paraId="740F0CFB" w14:textId="3F721A42" w:rsidR="004F61A5" w:rsidRPr="00401BEC" w:rsidRDefault="00401BEC" w:rsidP="00401BEC">
      <w:pPr>
        <w:ind w:right="-1417"/>
        <w:jc w:val="center"/>
        <w:rPr>
          <w:b/>
          <w:bCs/>
          <w:sz w:val="32"/>
          <w:szCs w:val="28"/>
        </w:rPr>
      </w:pPr>
      <w:r w:rsidRPr="00401BEC">
        <w:rPr>
          <w:b/>
          <w:bCs/>
          <w:sz w:val="32"/>
          <w:szCs w:val="28"/>
        </w:rPr>
        <w:t>Handreichung für Lehrpersonen</w:t>
      </w:r>
    </w:p>
    <w:p w14:paraId="0BD5B45F" w14:textId="74AAFE61" w:rsidR="00E75AA2" w:rsidRDefault="00E75AA2"/>
    <w:p w14:paraId="4DE7DC51" w14:textId="121CF5DE" w:rsidR="00E75AA2" w:rsidRDefault="00E75AA2" w:rsidP="00785085">
      <w:pPr>
        <w:ind w:right="-1277"/>
      </w:pPr>
    </w:p>
    <w:p w14:paraId="274A2F31" w14:textId="72A18C85" w:rsidR="00E75AA2" w:rsidRDefault="00785085">
      <w:r>
        <w:rPr>
          <w:noProof/>
        </w:rPr>
        <w:drawing>
          <wp:anchor distT="0" distB="0" distL="114300" distR="114300" simplePos="0" relativeHeight="251661312" behindDoc="0" locked="0" layoutInCell="1" allowOverlap="1" wp14:anchorId="1FDF7761" wp14:editId="67F00DE6">
            <wp:simplePos x="0" y="0"/>
            <wp:positionH relativeFrom="margin">
              <wp:posOffset>1497965</wp:posOffset>
            </wp:positionH>
            <wp:positionV relativeFrom="margin">
              <wp:posOffset>3671570</wp:posOffset>
            </wp:positionV>
            <wp:extent cx="4320000" cy="4189029"/>
            <wp:effectExtent l="0" t="0" r="4445" b="2540"/>
            <wp:wrapSquare wrapText="bothSides"/>
            <wp:docPr id="192844854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48540" name="Grafik 1928448540"/>
                    <pic:cNvPicPr/>
                  </pic:nvPicPr>
                  <pic:blipFill>
                    <a:blip r:embed="rId7">
                      <a:extLst>
                        <a:ext uri="{28A0092B-C50C-407E-A947-70E740481C1C}">
                          <a14:useLocalDpi xmlns:a14="http://schemas.microsoft.com/office/drawing/2010/main" val="0"/>
                        </a:ext>
                      </a:extLst>
                    </a:blip>
                    <a:stretch>
                      <a:fillRect/>
                    </a:stretch>
                  </pic:blipFill>
                  <pic:spPr>
                    <a:xfrm>
                      <a:off x="0" y="0"/>
                      <a:ext cx="4320000" cy="4189029"/>
                    </a:xfrm>
                    <a:prstGeom prst="rect">
                      <a:avLst/>
                    </a:prstGeom>
                  </pic:spPr>
                </pic:pic>
              </a:graphicData>
            </a:graphic>
          </wp:anchor>
        </w:drawing>
      </w:r>
    </w:p>
    <w:p w14:paraId="1F207FD9" w14:textId="23ACB28C" w:rsidR="00E75AA2" w:rsidRDefault="00E75AA2"/>
    <w:p w14:paraId="62CBB876" w14:textId="0C59F891" w:rsidR="00E75AA2" w:rsidRDefault="00E75AA2"/>
    <w:p w14:paraId="40099C9B" w14:textId="407C4649" w:rsidR="00E75AA2" w:rsidRDefault="00E75AA2"/>
    <w:p w14:paraId="1419F7C9" w14:textId="297594C3" w:rsidR="00E75AA2" w:rsidRDefault="00E75AA2"/>
    <w:p w14:paraId="10C07C83" w14:textId="5014580C" w:rsidR="00E75AA2" w:rsidRDefault="00E75AA2"/>
    <w:p w14:paraId="095BB7E0" w14:textId="77777777" w:rsidR="00E75AA2" w:rsidRDefault="00E75AA2"/>
    <w:p w14:paraId="742B9D98" w14:textId="77777777" w:rsidR="00E75AA2" w:rsidRDefault="00E75AA2"/>
    <w:p w14:paraId="500D50BE" w14:textId="77777777" w:rsidR="00E75AA2" w:rsidRDefault="00E75AA2"/>
    <w:p w14:paraId="77FABFCF" w14:textId="77777777" w:rsidR="00E75AA2" w:rsidRDefault="00E75AA2"/>
    <w:p w14:paraId="578CDFA6" w14:textId="77777777" w:rsidR="00E75AA2" w:rsidRDefault="00E75AA2"/>
    <w:p w14:paraId="31789C6A" w14:textId="77777777" w:rsidR="00E75AA2" w:rsidRDefault="00E75AA2"/>
    <w:p w14:paraId="7EEC5487" w14:textId="77777777" w:rsidR="00E75AA2" w:rsidRDefault="00E75AA2"/>
    <w:p w14:paraId="310CB630" w14:textId="77777777" w:rsidR="00E75AA2" w:rsidRDefault="00E75AA2"/>
    <w:p w14:paraId="19E47FC5" w14:textId="77777777" w:rsidR="00E75AA2" w:rsidRDefault="00E75AA2"/>
    <w:p w14:paraId="0747A9AD" w14:textId="77777777" w:rsidR="00E75AA2" w:rsidRDefault="00E75AA2"/>
    <w:p w14:paraId="6C347870" w14:textId="77777777" w:rsidR="00E75AA2" w:rsidRDefault="00E75AA2"/>
    <w:p w14:paraId="1AE817AA" w14:textId="77777777" w:rsidR="00E75AA2" w:rsidRDefault="00E75AA2"/>
    <w:p w14:paraId="455891A6" w14:textId="77777777" w:rsidR="00E75AA2" w:rsidRDefault="00E75AA2"/>
    <w:p w14:paraId="28FB416C" w14:textId="77777777" w:rsidR="00E75AA2" w:rsidRDefault="00E75AA2">
      <w:pPr>
        <w:sectPr w:rsidR="00E75AA2" w:rsidSect="00E75AA2">
          <w:headerReference w:type="default" r:id="rId8"/>
          <w:footerReference w:type="default" r:id="rId9"/>
          <w:headerReference w:type="first" r:id="rId10"/>
          <w:footerReference w:type="first" r:id="rId11"/>
          <w:pgSz w:w="11906" w:h="16838"/>
          <w:pgMar w:top="1417" w:right="1417" w:bottom="142" w:left="0" w:header="708" w:footer="708" w:gutter="0"/>
          <w:cols w:space="708"/>
          <w:titlePg/>
          <w:docGrid w:linePitch="360"/>
        </w:sectPr>
      </w:pPr>
    </w:p>
    <w:p w14:paraId="2C1AC383" w14:textId="1A8AFABF" w:rsidR="004F61A5" w:rsidRPr="0084086B" w:rsidRDefault="00E75AA2" w:rsidP="00A01472">
      <w:pPr>
        <w:tabs>
          <w:tab w:val="left" w:pos="1276"/>
        </w:tabs>
        <w:rPr>
          <w:rFonts w:ascii="Segoe UI" w:hAnsi="Segoe UI" w:cs="Segoe UI"/>
          <w:color w:val="5679B1"/>
          <w:sz w:val="28"/>
          <w:szCs w:val="28"/>
        </w:rPr>
      </w:pPr>
      <w:r w:rsidRPr="0084086B">
        <w:rPr>
          <w:rFonts w:ascii="Segoe UI" w:hAnsi="Segoe UI" w:cs="Segoe UI"/>
          <w:color w:val="5679B1"/>
          <w:sz w:val="28"/>
          <w:szCs w:val="28"/>
        </w:rPr>
        <w:lastRenderedPageBreak/>
        <w:t xml:space="preserve">Liebe </w:t>
      </w:r>
      <w:proofErr w:type="spellStart"/>
      <w:proofErr w:type="gramStart"/>
      <w:r w:rsidRPr="0084086B">
        <w:rPr>
          <w:rFonts w:ascii="Segoe UI" w:hAnsi="Segoe UI" w:cs="Segoe UI"/>
          <w:color w:val="5679B1"/>
          <w:sz w:val="28"/>
          <w:szCs w:val="28"/>
        </w:rPr>
        <w:t>Lehrer:innen</w:t>
      </w:r>
      <w:proofErr w:type="spellEnd"/>
      <w:proofErr w:type="gramEnd"/>
      <w:r w:rsidRPr="0084086B">
        <w:rPr>
          <w:rFonts w:ascii="Segoe UI" w:hAnsi="Segoe UI" w:cs="Segoe UI"/>
          <w:color w:val="5679B1"/>
          <w:sz w:val="28"/>
          <w:szCs w:val="28"/>
        </w:rPr>
        <w:t>,</w:t>
      </w:r>
    </w:p>
    <w:p w14:paraId="40DB8E15" w14:textId="77777777" w:rsidR="009005BD" w:rsidRPr="0003661D" w:rsidRDefault="009005BD" w:rsidP="00495BA4">
      <w:pPr>
        <w:tabs>
          <w:tab w:val="left" w:pos="1276"/>
        </w:tabs>
        <w:ind w:left="1134"/>
        <w:rPr>
          <w:rFonts w:ascii="Segoe UI" w:hAnsi="Segoe UI" w:cs="Segoe UI"/>
          <w:sz w:val="8"/>
          <w:szCs w:val="8"/>
        </w:rPr>
      </w:pPr>
    </w:p>
    <w:p w14:paraId="445B5185" w14:textId="57F16BBC" w:rsidR="00495BA4" w:rsidRDefault="00495BA4" w:rsidP="00A412CA">
      <w:pPr>
        <w:rPr>
          <w:rFonts w:ascii="Segoe UI" w:hAnsi="Segoe UI" w:cs="Segoe UI"/>
          <w:sz w:val="22"/>
          <w:szCs w:val="22"/>
        </w:rPr>
      </w:pPr>
      <w:r w:rsidRPr="009005BD">
        <w:rPr>
          <w:rFonts w:ascii="Segoe UI" w:hAnsi="Segoe UI" w:cs="Segoe UI"/>
          <w:sz w:val="22"/>
          <w:szCs w:val="22"/>
        </w:rPr>
        <w:t>Sprachbildung zählt zu den zentralen Querschnittsaufgaben aller Unterrichtsfächer</w:t>
      </w:r>
      <w:r w:rsidR="009005BD">
        <w:rPr>
          <w:rFonts w:ascii="Segoe UI" w:hAnsi="Segoe UI" w:cs="Segoe UI"/>
          <w:sz w:val="22"/>
          <w:szCs w:val="22"/>
        </w:rPr>
        <w:t>. Ihre</w:t>
      </w:r>
      <w:r w:rsidRPr="009005BD">
        <w:rPr>
          <w:rFonts w:ascii="Segoe UI" w:hAnsi="Segoe UI" w:cs="Segoe UI"/>
          <w:sz w:val="22"/>
          <w:szCs w:val="22"/>
        </w:rPr>
        <w:t xml:space="preserve"> Relevanz und Dringlichkeit</w:t>
      </w:r>
      <w:r w:rsidR="009005BD">
        <w:rPr>
          <w:rFonts w:ascii="Segoe UI" w:hAnsi="Segoe UI" w:cs="Segoe UI"/>
          <w:sz w:val="22"/>
          <w:szCs w:val="22"/>
        </w:rPr>
        <w:t xml:space="preserve"> sind</w:t>
      </w:r>
      <w:r w:rsidRPr="009005BD">
        <w:rPr>
          <w:rFonts w:ascii="Segoe UI" w:hAnsi="Segoe UI" w:cs="Segoe UI"/>
          <w:sz w:val="22"/>
          <w:szCs w:val="22"/>
        </w:rPr>
        <w:t xml:space="preserve"> im Zuge der Pandemie erneut deutlich geworden</w:t>
      </w:r>
      <w:r w:rsidRPr="00A412CA">
        <w:rPr>
          <w:rFonts w:ascii="Segoe UI" w:hAnsi="Segoe UI" w:cs="Segoe UI"/>
          <w:sz w:val="22"/>
          <w:szCs w:val="22"/>
        </w:rPr>
        <w:t xml:space="preserve">. </w:t>
      </w:r>
      <w:r w:rsidR="003C519F">
        <w:rPr>
          <w:rFonts w:ascii="Segoe UI" w:hAnsi="Segoe UI" w:cs="Segoe UI"/>
          <w:sz w:val="22"/>
          <w:szCs w:val="22"/>
        </w:rPr>
        <w:t>Gerade i</w:t>
      </w:r>
      <w:r w:rsidR="00A412CA" w:rsidRPr="00A412CA">
        <w:rPr>
          <w:rFonts w:ascii="Segoe UI" w:hAnsi="Segoe UI" w:cs="Segoe UI"/>
          <w:sz w:val="22"/>
          <w:szCs w:val="22"/>
        </w:rPr>
        <w:t>m Sachunterricht der Grundschule, der naturwissenschaftliche, technische, gesellschaftliche und geografische Perspektive miteinander verbindet, zeigt sich besonders deutlich, wie eng Sprache und fachliches Lernen miteinander verknüpft sind. Vor dem Hintergrund des Bildungsziels, Kinder eine aktive Teilhabe an Gesellschaft und Umwelt zu ermöglichen, ist die kontinuierliche Verbindung sprachlicher und fachlicher Kompetenzförderung ein grundlegender Bildungsauftrag und eine pädagogische Notwendigkeit.</w:t>
      </w:r>
      <w:r w:rsidR="00A412CA">
        <w:rPr>
          <w:rFonts w:ascii="Segoe UI" w:hAnsi="Segoe UI" w:cs="Segoe UI"/>
          <w:sz w:val="22"/>
          <w:szCs w:val="22"/>
        </w:rPr>
        <w:t xml:space="preserve"> </w:t>
      </w:r>
      <w:r w:rsidRPr="009005BD">
        <w:rPr>
          <w:rFonts w:ascii="Segoe UI" w:hAnsi="Segoe UI" w:cs="Segoe UI"/>
          <w:sz w:val="22"/>
          <w:szCs w:val="22"/>
        </w:rPr>
        <w:t xml:space="preserve">Noch immer fehlt es jedoch an praxisorientierten Konzepten und fachdidaktischen Materialien, die Lehrkräfte anleiten und unterstützen, Sprachbildung systematisch und funktional in den sprachsensiblen </w:t>
      </w:r>
      <w:r w:rsidR="00BE6C51">
        <w:rPr>
          <w:rFonts w:ascii="Segoe UI" w:hAnsi="Segoe UI" w:cs="Segoe UI"/>
          <w:sz w:val="22"/>
          <w:szCs w:val="22"/>
        </w:rPr>
        <w:t>Sachu</w:t>
      </w:r>
      <w:r w:rsidRPr="009005BD">
        <w:rPr>
          <w:rFonts w:ascii="Segoe UI" w:hAnsi="Segoe UI" w:cs="Segoe UI"/>
          <w:sz w:val="22"/>
          <w:szCs w:val="22"/>
        </w:rPr>
        <w:t xml:space="preserve">nterricht zu integrieren. </w:t>
      </w:r>
    </w:p>
    <w:p w14:paraId="16324B48" w14:textId="77777777" w:rsidR="00EC0E9D" w:rsidRPr="0003661D" w:rsidRDefault="00EC0E9D" w:rsidP="00290862">
      <w:pPr>
        <w:tabs>
          <w:tab w:val="left" w:pos="1276"/>
        </w:tabs>
        <w:spacing w:line="276" w:lineRule="auto"/>
        <w:jc w:val="both"/>
        <w:rPr>
          <w:rFonts w:ascii="Segoe UI" w:hAnsi="Segoe UI" w:cs="Segoe UI"/>
          <w:sz w:val="8"/>
          <w:szCs w:val="8"/>
        </w:rPr>
      </w:pPr>
    </w:p>
    <w:p w14:paraId="341D1C1B" w14:textId="2E8FA31E" w:rsidR="00495BA4" w:rsidRDefault="00495BA4" w:rsidP="00290862">
      <w:pPr>
        <w:tabs>
          <w:tab w:val="left" w:pos="1276"/>
        </w:tabs>
        <w:spacing w:line="276" w:lineRule="auto"/>
        <w:jc w:val="both"/>
        <w:rPr>
          <w:rFonts w:ascii="Segoe UI" w:hAnsi="Segoe UI" w:cs="Segoe UI"/>
          <w:sz w:val="22"/>
          <w:szCs w:val="22"/>
        </w:rPr>
      </w:pPr>
      <w:r w:rsidRPr="009005BD">
        <w:rPr>
          <w:rFonts w:ascii="Segoe UI" w:hAnsi="Segoe UI" w:cs="Segoe UI"/>
          <w:sz w:val="22"/>
          <w:szCs w:val="22"/>
        </w:rPr>
        <w:t>Die Podcast-Serie „</w:t>
      </w:r>
      <w:proofErr w:type="spellStart"/>
      <w:r w:rsidRPr="009005BD">
        <w:rPr>
          <w:rFonts w:ascii="Segoe UI" w:hAnsi="Segoe UI" w:cs="Segoe UI"/>
          <w:sz w:val="22"/>
          <w:szCs w:val="22"/>
        </w:rPr>
        <w:t>Hörschnäges</w:t>
      </w:r>
      <w:r w:rsidR="00BE6C51">
        <w:rPr>
          <w:rFonts w:ascii="Segoe UI" w:hAnsi="Segoe UI" w:cs="Segoe UI"/>
          <w:sz w:val="22"/>
          <w:szCs w:val="22"/>
        </w:rPr>
        <w:t>‘Kids</w:t>
      </w:r>
      <w:proofErr w:type="spellEnd"/>
      <w:r w:rsidRPr="009005BD">
        <w:rPr>
          <w:rFonts w:ascii="Segoe UI" w:hAnsi="Segoe UI" w:cs="Segoe UI"/>
          <w:sz w:val="22"/>
          <w:szCs w:val="22"/>
        </w:rPr>
        <w:t xml:space="preserve">“ bietet in </w:t>
      </w:r>
      <w:r w:rsidR="00290862">
        <w:rPr>
          <w:rFonts w:ascii="Segoe UI" w:hAnsi="Segoe UI" w:cs="Segoe UI"/>
          <w:sz w:val="22"/>
          <w:szCs w:val="22"/>
        </w:rPr>
        <w:t>rund 1</w:t>
      </w:r>
      <w:r w:rsidR="00BE6C51">
        <w:rPr>
          <w:rFonts w:ascii="Segoe UI" w:hAnsi="Segoe UI" w:cs="Segoe UI"/>
          <w:sz w:val="22"/>
          <w:szCs w:val="22"/>
        </w:rPr>
        <w:t>2</w:t>
      </w:r>
      <w:r w:rsidRPr="009005BD">
        <w:rPr>
          <w:rFonts w:ascii="Segoe UI" w:hAnsi="Segoe UI" w:cs="Segoe UI"/>
          <w:sz w:val="22"/>
          <w:szCs w:val="22"/>
        </w:rPr>
        <w:t xml:space="preserve"> Folgen Lerneinheiten zur Förderung des Hörverstehens i</w:t>
      </w:r>
      <w:r w:rsidR="00BE6C51">
        <w:rPr>
          <w:rFonts w:ascii="Segoe UI" w:hAnsi="Segoe UI" w:cs="Segoe UI"/>
          <w:sz w:val="22"/>
          <w:szCs w:val="22"/>
        </w:rPr>
        <w:t>m Sachunterricht</w:t>
      </w:r>
      <w:r w:rsidRPr="009005BD">
        <w:rPr>
          <w:rFonts w:ascii="Segoe UI" w:hAnsi="Segoe UI" w:cs="Segoe UI"/>
          <w:sz w:val="22"/>
          <w:szCs w:val="22"/>
        </w:rPr>
        <w:t>.</w:t>
      </w:r>
      <w:r w:rsidR="00290862">
        <w:rPr>
          <w:rFonts w:ascii="Segoe UI" w:hAnsi="Segoe UI" w:cs="Segoe UI"/>
          <w:sz w:val="22"/>
          <w:szCs w:val="22"/>
        </w:rPr>
        <w:t xml:space="preserve"> Sie ist in Kooperation mit dem Pädagogischen Landesinstitut am Arbeitsbereich Didaktik der Gesellschaftswissenschaften an der Universität Trier entwickelt worden.</w:t>
      </w:r>
      <w:r w:rsidRPr="009005BD">
        <w:rPr>
          <w:rFonts w:ascii="Segoe UI" w:hAnsi="Segoe UI" w:cs="Segoe UI"/>
          <w:sz w:val="22"/>
          <w:szCs w:val="22"/>
        </w:rPr>
        <w:t xml:space="preserve"> Im Mittelpunkt jeder Lerneinheit steht ein ca. </w:t>
      </w:r>
      <w:r w:rsidR="003C519F">
        <w:rPr>
          <w:rFonts w:ascii="Segoe UI" w:hAnsi="Segoe UI" w:cs="Segoe UI"/>
          <w:sz w:val="22"/>
          <w:szCs w:val="22"/>
        </w:rPr>
        <w:t>8</w:t>
      </w:r>
      <w:r w:rsidRPr="009005BD">
        <w:rPr>
          <w:rFonts w:ascii="Segoe UI" w:hAnsi="Segoe UI" w:cs="Segoe UI"/>
          <w:sz w:val="22"/>
          <w:szCs w:val="22"/>
        </w:rPr>
        <w:t xml:space="preserve">-minütiger Hörtext, der zentrale Basisinhalte </w:t>
      </w:r>
      <w:r w:rsidR="00BE6C51">
        <w:rPr>
          <w:rFonts w:ascii="Segoe UI" w:hAnsi="Segoe UI" w:cs="Segoe UI"/>
          <w:sz w:val="22"/>
          <w:szCs w:val="22"/>
        </w:rPr>
        <w:t>des Sachunterrichts</w:t>
      </w:r>
      <w:r w:rsidRPr="009005BD">
        <w:rPr>
          <w:rFonts w:ascii="Segoe UI" w:hAnsi="Segoe UI" w:cs="Segoe UI"/>
          <w:sz w:val="22"/>
          <w:szCs w:val="22"/>
        </w:rPr>
        <w:t xml:space="preserve"> aufgreift und an einem regionalspezifischen Fallbeispiel konkretisiert. Jede</w:t>
      </w:r>
      <w:r w:rsidR="000D2639" w:rsidRPr="009005BD">
        <w:rPr>
          <w:rFonts w:ascii="Segoe UI" w:hAnsi="Segoe UI" w:cs="Segoe UI"/>
          <w:sz w:val="22"/>
          <w:szCs w:val="22"/>
        </w:rPr>
        <w:t xml:space="preserve"> Folge der Podcast-Serie </w:t>
      </w:r>
      <w:r w:rsidRPr="009005BD">
        <w:rPr>
          <w:rFonts w:ascii="Segoe UI" w:hAnsi="Segoe UI" w:cs="Segoe UI"/>
          <w:sz w:val="22"/>
          <w:szCs w:val="22"/>
        </w:rPr>
        <w:t>wird mit spezifischen Hörübungen zur Förderung des globalen, selektiven und detaillierten Verstehens aufbereitet. Flankiert werden die Podcasts durch zusätzliche Lernmaterialien zur thematischen Einführung, Vorentlastung und Auswertung der Hörtexte sowie zu</w:t>
      </w:r>
      <w:r w:rsidR="00EC0E9D">
        <w:rPr>
          <w:rFonts w:ascii="Segoe UI" w:hAnsi="Segoe UI" w:cs="Segoe UI"/>
          <w:sz w:val="22"/>
          <w:szCs w:val="22"/>
        </w:rPr>
        <w:t>r</w:t>
      </w:r>
      <w:r w:rsidRPr="009005BD">
        <w:rPr>
          <w:rFonts w:ascii="Segoe UI" w:hAnsi="Segoe UI" w:cs="Segoe UI"/>
          <w:sz w:val="22"/>
          <w:szCs w:val="22"/>
        </w:rPr>
        <w:t xml:space="preserve"> weiterführenden fachspezifischen und sprach</w:t>
      </w:r>
      <w:r w:rsidR="000D2639" w:rsidRPr="009005BD">
        <w:rPr>
          <w:rFonts w:ascii="Segoe UI" w:hAnsi="Segoe UI" w:cs="Segoe UI"/>
          <w:sz w:val="22"/>
          <w:szCs w:val="22"/>
        </w:rPr>
        <w:t>lichen</w:t>
      </w:r>
      <w:r w:rsidRPr="009005BD">
        <w:rPr>
          <w:rFonts w:ascii="Segoe UI" w:hAnsi="Segoe UI" w:cs="Segoe UI"/>
          <w:sz w:val="22"/>
          <w:szCs w:val="22"/>
        </w:rPr>
        <w:t xml:space="preserve"> Vertiefung. </w:t>
      </w:r>
    </w:p>
    <w:p w14:paraId="083CFABA" w14:textId="77777777" w:rsidR="00290862" w:rsidRDefault="00290862" w:rsidP="00290862">
      <w:pPr>
        <w:tabs>
          <w:tab w:val="left" w:pos="1276"/>
        </w:tabs>
        <w:spacing w:line="276" w:lineRule="auto"/>
        <w:jc w:val="both"/>
        <w:rPr>
          <w:rFonts w:ascii="Segoe UI" w:hAnsi="Segoe UI" w:cs="Segoe UI"/>
          <w:sz w:val="22"/>
          <w:szCs w:val="22"/>
        </w:rPr>
      </w:pPr>
    </w:p>
    <w:p w14:paraId="02D39ABB" w14:textId="63874DE1" w:rsidR="00290862" w:rsidRPr="009005BD" w:rsidRDefault="00290862" w:rsidP="00290862">
      <w:pPr>
        <w:tabs>
          <w:tab w:val="left" w:pos="1276"/>
        </w:tabs>
        <w:spacing w:line="276" w:lineRule="auto"/>
        <w:jc w:val="both"/>
        <w:rPr>
          <w:rFonts w:ascii="Segoe UI" w:hAnsi="Segoe UI" w:cs="Segoe UI"/>
          <w:sz w:val="22"/>
          <w:szCs w:val="22"/>
        </w:rPr>
      </w:pPr>
      <w:r>
        <w:rPr>
          <w:rFonts w:ascii="Segoe UI" w:hAnsi="Segoe UI" w:cs="Segoe UI"/>
          <w:sz w:val="22"/>
          <w:szCs w:val="22"/>
        </w:rPr>
        <w:t xml:space="preserve">Alle Folgen und Materialien finden Sie auf dem Schulcampus des Landes Rheinland-Pfalz und auf unserer Homepage unter </w:t>
      </w:r>
      <w:r w:rsidRPr="00290862">
        <w:rPr>
          <w:rFonts w:ascii="Segoe UI" w:hAnsi="Segoe UI" w:cs="Segoe UI"/>
          <w:b/>
          <w:bCs/>
          <w:sz w:val="22"/>
          <w:szCs w:val="22"/>
        </w:rPr>
        <w:t>www.gw-didaktik.uni-trier.de</w:t>
      </w:r>
      <w:r>
        <w:rPr>
          <w:rFonts w:ascii="Segoe UI" w:hAnsi="Segoe UI" w:cs="Segoe UI"/>
          <w:sz w:val="22"/>
          <w:szCs w:val="22"/>
        </w:rPr>
        <w:t>.</w:t>
      </w:r>
    </w:p>
    <w:p w14:paraId="011328BE" w14:textId="77777777" w:rsidR="000D2639" w:rsidRPr="0003661D" w:rsidRDefault="000D2639" w:rsidP="00290862">
      <w:pPr>
        <w:tabs>
          <w:tab w:val="left" w:pos="1276"/>
        </w:tabs>
        <w:spacing w:line="276" w:lineRule="auto"/>
        <w:jc w:val="both"/>
        <w:rPr>
          <w:rFonts w:ascii="Segoe UI" w:hAnsi="Segoe UI" w:cs="Segoe UI"/>
          <w:sz w:val="8"/>
          <w:szCs w:val="8"/>
        </w:rPr>
      </w:pPr>
    </w:p>
    <w:p w14:paraId="2FE977F0" w14:textId="118FC564" w:rsidR="000D2639" w:rsidRPr="0003661D" w:rsidRDefault="000D2639" w:rsidP="00290862">
      <w:pPr>
        <w:tabs>
          <w:tab w:val="left" w:pos="1276"/>
        </w:tabs>
        <w:spacing w:line="276" w:lineRule="auto"/>
        <w:jc w:val="both"/>
        <w:rPr>
          <w:rFonts w:ascii="Segoe UI" w:hAnsi="Segoe UI" w:cs="Segoe UI"/>
          <w:sz w:val="8"/>
          <w:szCs w:val="8"/>
        </w:rPr>
      </w:pPr>
    </w:p>
    <w:p w14:paraId="53944599" w14:textId="31994DDC" w:rsidR="000D2639" w:rsidRPr="009005BD" w:rsidRDefault="000D2639" w:rsidP="00290862">
      <w:pPr>
        <w:tabs>
          <w:tab w:val="left" w:pos="1276"/>
        </w:tabs>
        <w:spacing w:line="276" w:lineRule="auto"/>
        <w:jc w:val="both"/>
        <w:rPr>
          <w:rFonts w:ascii="Segoe UI" w:hAnsi="Segoe UI" w:cs="Segoe UI"/>
          <w:sz w:val="22"/>
          <w:szCs w:val="22"/>
        </w:rPr>
      </w:pPr>
      <w:r w:rsidRPr="009005BD">
        <w:rPr>
          <w:rFonts w:ascii="Segoe UI" w:hAnsi="Segoe UI" w:cs="Segoe UI"/>
          <w:sz w:val="22"/>
          <w:szCs w:val="22"/>
        </w:rPr>
        <w:t>Wir freuen</w:t>
      </w:r>
      <w:r w:rsidR="00290862">
        <w:rPr>
          <w:rFonts w:ascii="Segoe UI" w:hAnsi="Segoe UI" w:cs="Segoe UI"/>
          <w:sz w:val="22"/>
          <w:szCs w:val="22"/>
        </w:rPr>
        <w:t xml:space="preserve"> uns</w:t>
      </w:r>
      <w:r w:rsidRPr="009005BD">
        <w:rPr>
          <w:rFonts w:ascii="Segoe UI" w:hAnsi="Segoe UI" w:cs="Segoe UI"/>
          <w:sz w:val="22"/>
          <w:szCs w:val="22"/>
        </w:rPr>
        <w:t xml:space="preserve">, wenn Sie uns die Erfahrungen, die Sie und Ihre </w:t>
      </w:r>
      <w:proofErr w:type="spellStart"/>
      <w:proofErr w:type="gramStart"/>
      <w:r w:rsidRPr="009005BD">
        <w:rPr>
          <w:rFonts w:ascii="Segoe UI" w:hAnsi="Segoe UI" w:cs="Segoe UI"/>
          <w:sz w:val="22"/>
          <w:szCs w:val="22"/>
        </w:rPr>
        <w:t>Schüler:innen</w:t>
      </w:r>
      <w:proofErr w:type="spellEnd"/>
      <w:proofErr w:type="gramEnd"/>
      <w:r w:rsidRPr="009005BD">
        <w:rPr>
          <w:rFonts w:ascii="Segoe UI" w:hAnsi="Segoe UI" w:cs="Segoe UI"/>
          <w:sz w:val="22"/>
          <w:szCs w:val="22"/>
        </w:rPr>
        <w:t xml:space="preserve"> in der Arbeit mit der Podcast-Serie </w:t>
      </w:r>
      <w:r w:rsidR="00F21CED" w:rsidRPr="009005BD">
        <w:rPr>
          <w:rFonts w:ascii="Segoe UI" w:hAnsi="Segoe UI" w:cs="Segoe UI"/>
          <w:sz w:val="22"/>
          <w:szCs w:val="22"/>
        </w:rPr>
        <w:t xml:space="preserve">sammeln, </w:t>
      </w:r>
      <w:r w:rsidRPr="009005BD">
        <w:rPr>
          <w:rFonts w:ascii="Segoe UI" w:hAnsi="Segoe UI" w:cs="Segoe UI"/>
          <w:sz w:val="22"/>
          <w:szCs w:val="22"/>
        </w:rPr>
        <w:t>rückmelden könnten</w:t>
      </w:r>
      <w:r w:rsidR="00F21CED" w:rsidRPr="009005BD">
        <w:rPr>
          <w:rFonts w:ascii="Segoe UI" w:hAnsi="Segoe UI" w:cs="Segoe UI"/>
          <w:sz w:val="22"/>
          <w:szCs w:val="22"/>
        </w:rPr>
        <w:t xml:space="preserve">, so dass wir Ihre Verbesserungsvorschläge und Ideen in </w:t>
      </w:r>
      <w:r w:rsidR="00290862">
        <w:rPr>
          <w:rFonts w:ascii="Segoe UI" w:hAnsi="Segoe UI" w:cs="Segoe UI"/>
          <w:sz w:val="22"/>
          <w:szCs w:val="22"/>
        </w:rPr>
        <w:t>zukünftige</w:t>
      </w:r>
      <w:r w:rsidR="00F21CED" w:rsidRPr="009005BD">
        <w:rPr>
          <w:rFonts w:ascii="Segoe UI" w:hAnsi="Segoe UI" w:cs="Segoe UI"/>
          <w:sz w:val="22"/>
          <w:szCs w:val="22"/>
        </w:rPr>
        <w:t>n Folgen berücksichtigen können.</w:t>
      </w:r>
    </w:p>
    <w:p w14:paraId="3552A14F" w14:textId="3D1AC499" w:rsidR="00F21CED" w:rsidRPr="0003661D" w:rsidRDefault="00F21CED" w:rsidP="00290862">
      <w:pPr>
        <w:tabs>
          <w:tab w:val="left" w:pos="1276"/>
        </w:tabs>
        <w:spacing w:line="276" w:lineRule="auto"/>
        <w:jc w:val="both"/>
        <w:rPr>
          <w:rFonts w:ascii="Segoe UI" w:hAnsi="Segoe UI" w:cs="Segoe UI"/>
          <w:sz w:val="8"/>
          <w:szCs w:val="8"/>
        </w:rPr>
      </w:pPr>
    </w:p>
    <w:p w14:paraId="5F01B3AC" w14:textId="77777777" w:rsidR="00F73465" w:rsidRPr="00F73465" w:rsidRDefault="00EC0E9D" w:rsidP="00F73465">
      <w:pPr>
        <w:rPr>
          <w:rFonts w:ascii="Segoe UI" w:hAnsi="Segoe UI" w:cs="Segoe UI"/>
          <w:sz w:val="22"/>
          <w:szCs w:val="22"/>
        </w:rPr>
      </w:pPr>
      <w:r>
        <w:rPr>
          <w:rFonts w:ascii="Segoe UI" w:hAnsi="Segoe UI" w:cs="Segoe UI"/>
          <w:sz w:val="22"/>
          <w:szCs w:val="22"/>
        </w:rPr>
        <w:t xml:space="preserve">Herzlich bedanken möchten wir uns an dieser Stelle beim Pädagogischen Landesinstitut, das die Entwicklung der Podcast-Serie durch seine finanzielle Förderung </w:t>
      </w:r>
      <w:r w:rsidR="007755D6">
        <w:rPr>
          <w:rFonts w:ascii="Segoe UI" w:hAnsi="Segoe UI" w:cs="Segoe UI"/>
          <w:sz w:val="22"/>
          <w:szCs w:val="22"/>
        </w:rPr>
        <w:t xml:space="preserve">im Rahmen des </w:t>
      </w:r>
      <w:r w:rsidR="007755D6" w:rsidRPr="007755D6">
        <w:rPr>
          <w:rFonts w:ascii="Segoe UI" w:hAnsi="Segoe UI" w:cs="Segoe UI"/>
          <w:sz w:val="22"/>
          <w:szCs w:val="22"/>
        </w:rPr>
        <w:t>Programm</w:t>
      </w:r>
      <w:r w:rsidR="007755D6">
        <w:rPr>
          <w:rFonts w:ascii="Segoe UI" w:hAnsi="Segoe UI" w:cs="Segoe UI"/>
          <w:sz w:val="22"/>
          <w:szCs w:val="22"/>
        </w:rPr>
        <w:t>s</w:t>
      </w:r>
      <w:r w:rsidR="007755D6" w:rsidRPr="007755D6">
        <w:rPr>
          <w:rFonts w:ascii="Segoe UI" w:hAnsi="Segoe UI" w:cs="Segoe UI"/>
          <w:sz w:val="22"/>
          <w:szCs w:val="22"/>
        </w:rPr>
        <w:t xml:space="preserve"> „Aufholen nach Corona“</w:t>
      </w:r>
      <w:r w:rsidR="007755D6">
        <w:rPr>
          <w:rFonts w:ascii="Segoe UI" w:hAnsi="Segoe UI" w:cs="Segoe UI"/>
          <w:sz w:val="22"/>
          <w:szCs w:val="22"/>
        </w:rPr>
        <w:t xml:space="preserve"> </w:t>
      </w:r>
      <w:r>
        <w:rPr>
          <w:rFonts w:ascii="Segoe UI" w:hAnsi="Segoe UI" w:cs="Segoe UI"/>
          <w:sz w:val="22"/>
          <w:szCs w:val="22"/>
        </w:rPr>
        <w:t xml:space="preserve">ermöglicht hat, und bei dessen </w:t>
      </w:r>
      <w:proofErr w:type="spellStart"/>
      <w:proofErr w:type="gramStart"/>
      <w:r>
        <w:rPr>
          <w:rFonts w:ascii="Segoe UI" w:hAnsi="Segoe UI" w:cs="Segoe UI"/>
          <w:sz w:val="22"/>
          <w:szCs w:val="22"/>
        </w:rPr>
        <w:t>Mitarbeiter:innen</w:t>
      </w:r>
      <w:proofErr w:type="spellEnd"/>
      <w:proofErr w:type="gramEnd"/>
      <w:r>
        <w:rPr>
          <w:rFonts w:ascii="Segoe UI" w:hAnsi="Segoe UI" w:cs="Segoe UI"/>
          <w:sz w:val="22"/>
          <w:szCs w:val="22"/>
        </w:rPr>
        <w:t xml:space="preserve">, insbesondere bei </w:t>
      </w:r>
      <w:r w:rsidR="007755D6">
        <w:rPr>
          <w:rFonts w:ascii="Segoe UI" w:hAnsi="Segoe UI" w:cs="Segoe UI"/>
          <w:sz w:val="22"/>
          <w:szCs w:val="22"/>
        </w:rPr>
        <w:t xml:space="preserve">Frau Christine Holder, </w:t>
      </w:r>
      <w:r>
        <w:rPr>
          <w:rFonts w:ascii="Segoe UI" w:hAnsi="Segoe UI" w:cs="Segoe UI"/>
          <w:sz w:val="22"/>
          <w:szCs w:val="22"/>
        </w:rPr>
        <w:t>Dr. Christian Könne und David Vogel</w:t>
      </w:r>
      <w:r w:rsidR="0003661D">
        <w:rPr>
          <w:rFonts w:ascii="Segoe UI" w:hAnsi="Segoe UI" w:cs="Segoe UI"/>
          <w:sz w:val="22"/>
          <w:szCs w:val="22"/>
        </w:rPr>
        <w:t xml:space="preserve"> für Ihre freundliche</w:t>
      </w:r>
      <w:r w:rsidR="007755D6">
        <w:rPr>
          <w:rFonts w:ascii="Segoe UI" w:hAnsi="Segoe UI" w:cs="Segoe UI"/>
          <w:sz w:val="22"/>
          <w:szCs w:val="22"/>
        </w:rPr>
        <w:t xml:space="preserve"> Unterstützun</w:t>
      </w:r>
      <w:r w:rsidR="0003661D">
        <w:rPr>
          <w:rFonts w:ascii="Segoe UI" w:hAnsi="Segoe UI" w:cs="Segoe UI"/>
          <w:sz w:val="22"/>
          <w:szCs w:val="22"/>
        </w:rPr>
        <w:t>g und hilfreiche Begleitung des Projekts</w:t>
      </w:r>
      <w:r w:rsidR="0003661D" w:rsidRPr="00F73465">
        <w:rPr>
          <w:rFonts w:ascii="Segoe UI" w:hAnsi="Segoe UI" w:cs="Segoe UI"/>
          <w:sz w:val="22"/>
          <w:szCs w:val="22"/>
        </w:rPr>
        <w:t>.</w:t>
      </w:r>
      <w:r w:rsidR="003C519F" w:rsidRPr="00F73465">
        <w:rPr>
          <w:rFonts w:ascii="Segoe UI" w:hAnsi="Segoe UI" w:cs="Segoe UI"/>
          <w:sz w:val="22"/>
          <w:szCs w:val="22"/>
        </w:rPr>
        <w:t xml:space="preserve"> </w:t>
      </w:r>
      <w:r w:rsidR="00F73465" w:rsidRPr="00F73465">
        <w:rPr>
          <w:rFonts w:ascii="Segoe UI" w:hAnsi="Segoe UI" w:cs="Segoe UI"/>
          <w:sz w:val="22"/>
          <w:szCs w:val="22"/>
        </w:rPr>
        <w:t xml:space="preserve">Ein herzlicher Dank gilt auch den kooperierenden Grundschulen sowie den </w:t>
      </w:r>
      <w:proofErr w:type="spellStart"/>
      <w:proofErr w:type="gramStart"/>
      <w:r w:rsidR="00F73465" w:rsidRPr="00F73465">
        <w:rPr>
          <w:rFonts w:ascii="Segoe UI" w:hAnsi="Segoe UI" w:cs="Segoe UI"/>
          <w:sz w:val="22"/>
          <w:szCs w:val="22"/>
        </w:rPr>
        <w:t>Schüler:innen</w:t>
      </w:r>
      <w:proofErr w:type="spellEnd"/>
      <w:proofErr w:type="gramEnd"/>
      <w:r w:rsidR="00F73465" w:rsidRPr="00F73465">
        <w:rPr>
          <w:rFonts w:ascii="Segoe UI" w:hAnsi="Segoe UI" w:cs="Segoe UI"/>
          <w:sz w:val="22"/>
          <w:szCs w:val="22"/>
        </w:rPr>
        <w:t xml:space="preserve">, die uns im Rahmen dieses Projekts ihre Stimmen geliehen und so zur authentischen Gestaltung der einzelnen Folgen beigetragen haben. Ebenso danken wir den Studierenden des Bachelorstudiengangs Lehramt Grundschule </w:t>
      </w:r>
      <w:r w:rsidR="00F73465" w:rsidRPr="00F73465">
        <w:rPr>
          <w:rFonts w:ascii="Segoe UI" w:hAnsi="Segoe UI" w:cs="Segoe UI"/>
          <w:sz w:val="22"/>
          <w:szCs w:val="22"/>
        </w:rPr>
        <w:lastRenderedPageBreak/>
        <w:t>für die kreativen Geschichten und die engagierten Tonaufnahmen, die sie im Verlauf des Projekts entwickelt und beigesteuert haben.</w:t>
      </w:r>
    </w:p>
    <w:p w14:paraId="46F50337" w14:textId="5F56AC1E" w:rsidR="00EC0E9D" w:rsidRDefault="00EC0E9D" w:rsidP="00290862">
      <w:pPr>
        <w:tabs>
          <w:tab w:val="left" w:pos="1276"/>
        </w:tabs>
        <w:spacing w:line="276" w:lineRule="auto"/>
        <w:jc w:val="both"/>
        <w:rPr>
          <w:rFonts w:ascii="Segoe UI" w:hAnsi="Segoe UI" w:cs="Segoe UI"/>
          <w:sz w:val="22"/>
          <w:szCs w:val="22"/>
        </w:rPr>
      </w:pPr>
    </w:p>
    <w:p w14:paraId="0CC6BE87" w14:textId="77777777" w:rsidR="007755D6" w:rsidRPr="0003661D" w:rsidRDefault="007755D6" w:rsidP="00A01472">
      <w:pPr>
        <w:tabs>
          <w:tab w:val="left" w:pos="1276"/>
        </w:tabs>
        <w:spacing w:line="276" w:lineRule="auto"/>
        <w:rPr>
          <w:rFonts w:ascii="Segoe UI" w:hAnsi="Segoe UI" w:cs="Segoe UI"/>
          <w:sz w:val="8"/>
          <w:szCs w:val="8"/>
        </w:rPr>
      </w:pPr>
    </w:p>
    <w:p w14:paraId="74DFFC66" w14:textId="1192C7FB" w:rsidR="00F21CED" w:rsidRPr="009005BD" w:rsidRDefault="00F21CED" w:rsidP="00290862">
      <w:pPr>
        <w:tabs>
          <w:tab w:val="left" w:pos="1276"/>
        </w:tabs>
        <w:spacing w:line="276" w:lineRule="auto"/>
        <w:jc w:val="both"/>
        <w:rPr>
          <w:rFonts w:ascii="Segoe UI" w:hAnsi="Segoe UI" w:cs="Segoe UI"/>
          <w:sz w:val="22"/>
          <w:szCs w:val="22"/>
        </w:rPr>
      </w:pPr>
      <w:r w:rsidRPr="009005BD">
        <w:rPr>
          <w:rFonts w:ascii="Segoe UI" w:hAnsi="Segoe UI" w:cs="Segoe UI"/>
          <w:sz w:val="22"/>
          <w:szCs w:val="22"/>
        </w:rPr>
        <w:t xml:space="preserve">Ihnen und Ihren </w:t>
      </w:r>
      <w:proofErr w:type="spellStart"/>
      <w:proofErr w:type="gramStart"/>
      <w:r w:rsidRPr="009005BD">
        <w:rPr>
          <w:rFonts w:ascii="Segoe UI" w:hAnsi="Segoe UI" w:cs="Segoe UI"/>
          <w:sz w:val="22"/>
          <w:szCs w:val="22"/>
        </w:rPr>
        <w:t>Schüler:innen</w:t>
      </w:r>
      <w:proofErr w:type="spellEnd"/>
      <w:proofErr w:type="gramEnd"/>
      <w:r w:rsidRPr="009005BD">
        <w:rPr>
          <w:rFonts w:ascii="Segoe UI" w:hAnsi="Segoe UI" w:cs="Segoe UI"/>
          <w:sz w:val="22"/>
          <w:szCs w:val="22"/>
        </w:rPr>
        <w:t xml:space="preserve"> wünschen wir viel Freude beim Hören und Bearbeiten der</w:t>
      </w:r>
      <w:r w:rsidR="00290862">
        <w:rPr>
          <w:rFonts w:ascii="Segoe UI" w:hAnsi="Segoe UI" w:cs="Segoe UI"/>
          <w:sz w:val="22"/>
          <w:szCs w:val="22"/>
        </w:rPr>
        <w:t xml:space="preserve"> </w:t>
      </w:r>
      <w:proofErr w:type="spellStart"/>
      <w:r w:rsidRPr="009005BD">
        <w:rPr>
          <w:rFonts w:ascii="Segoe UI" w:hAnsi="Segoe UI" w:cs="Segoe UI"/>
          <w:sz w:val="22"/>
          <w:szCs w:val="22"/>
        </w:rPr>
        <w:t>Hörschnäges</w:t>
      </w:r>
      <w:proofErr w:type="spellEnd"/>
      <w:r w:rsidRPr="009005BD">
        <w:rPr>
          <w:rFonts w:ascii="Segoe UI" w:hAnsi="Segoe UI" w:cs="Segoe UI"/>
          <w:sz w:val="22"/>
          <w:szCs w:val="22"/>
        </w:rPr>
        <w:t>!</w:t>
      </w:r>
    </w:p>
    <w:p w14:paraId="3D57DF72" w14:textId="6F23F3AD" w:rsidR="00F21CED" w:rsidRPr="00A01472" w:rsidRDefault="00F21CED" w:rsidP="009005BD">
      <w:pPr>
        <w:tabs>
          <w:tab w:val="left" w:pos="1276"/>
        </w:tabs>
        <w:spacing w:line="276" w:lineRule="auto"/>
        <w:ind w:left="1134"/>
        <w:rPr>
          <w:rFonts w:ascii="Segoe UI" w:hAnsi="Segoe UI" w:cs="Segoe UI"/>
          <w:sz w:val="6"/>
          <w:szCs w:val="6"/>
        </w:rPr>
      </w:pPr>
    </w:p>
    <w:p w14:paraId="514816D4" w14:textId="193E1AF5" w:rsidR="00F21CED" w:rsidRPr="009005BD" w:rsidRDefault="00F21CED" w:rsidP="00A01472">
      <w:pPr>
        <w:tabs>
          <w:tab w:val="left" w:pos="1276"/>
        </w:tabs>
        <w:spacing w:line="276" w:lineRule="auto"/>
        <w:rPr>
          <w:rFonts w:ascii="Segoe UI" w:hAnsi="Segoe UI" w:cs="Segoe UI"/>
          <w:sz w:val="22"/>
          <w:szCs w:val="22"/>
        </w:rPr>
      </w:pPr>
      <w:r w:rsidRPr="009005BD">
        <w:rPr>
          <w:rFonts w:ascii="Segoe UI" w:hAnsi="Segoe UI" w:cs="Segoe UI"/>
          <w:sz w:val="22"/>
          <w:szCs w:val="22"/>
        </w:rPr>
        <w:t>Mit besten Grüßen aus Trier</w:t>
      </w:r>
    </w:p>
    <w:p w14:paraId="7E9CEADD" w14:textId="64EB1386" w:rsidR="00F21CED" w:rsidRPr="0003661D" w:rsidRDefault="00F21CED" w:rsidP="00A01472">
      <w:pPr>
        <w:tabs>
          <w:tab w:val="left" w:pos="1276"/>
        </w:tabs>
        <w:spacing w:line="276" w:lineRule="auto"/>
        <w:rPr>
          <w:rFonts w:ascii="Segoe UI" w:hAnsi="Segoe UI" w:cs="Segoe UI"/>
          <w:sz w:val="8"/>
          <w:szCs w:val="8"/>
        </w:rPr>
      </w:pPr>
    </w:p>
    <w:p w14:paraId="2958E39B" w14:textId="614CC0CB" w:rsidR="00F21CED" w:rsidRDefault="00F21CED" w:rsidP="00A01472">
      <w:pPr>
        <w:tabs>
          <w:tab w:val="left" w:pos="1276"/>
        </w:tabs>
        <w:spacing w:line="276" w:lineRule="auto"/>
        <w:rPr>
          <w:rFonts w:ascii="Segoe UI" w:hAnsi="Segoe UI" w:cs="Segoe UI"/>
          <w:i/>
          <w:iCs/>
          <w:sz w:val="22"/>
          <w:szCs w:val="22"/>
        </w:rPr>
      </w:pPr>
      <w:r w:rsidRPr="00A01472">
        <w:rPr>
          <w:rFonts w:ascii="Segoe UI" w:hAnsi="Segoe UI" w:cs="Segoe UI"/>
          <w:i/>
          <w:iCs/>
          <w:sz w:val="22"/>
          <w:szCs w:val="22"/>
        </w:rPr>
        <w:t>Matthias Busch</w:t>
      </w:r>
    </w:p>
    <w:p w14:paraId="0BD77CC3" w14:textId="77777777" w:rsidR="00290862" w:rsidRPr="00A01472" w:rsidRDefault="00290862" w:rsidP="00A01472">
      <w:pPr>
        <w:tabs>
          <w:tab w:val="left" w:pos="1276"/>
        </w:tabs>
        <w:spacing w:line="276" w:lineRule="auto"/>
        <w:rPr>
          <w:rFonts w:ascii="Segoe UI" w:hAnsi="Segoe UI" w:cs="Segoe UI"/>
          <w:i/>
          <w:iCs/>
          <w:sz w:val="22"/>
          <w:szCs w:val="22"/>
        </w:rPr>
      </w:pPr>
    </w:p>
    <w:p w14:paraId="76E44093" w14:textId="77777777" w:rsidR="00E47FF8" w:rsidRDefault="00E47FF8">
      <w:pPr>
        <w:spacing w:after="160" w:line="259" w:lineRule="auto"/>
        <w:rPr>
          <w:rFonts w:ascii="Segoe UI" w:hAnsi="Segoe UI" w:cs="Segoe UI"/>
          <w:smallCaps/>
          <w:color w:val="5679B1"/>
          <w:sz w:val="28"/>
          <w:szCs w:val="28"/>
        </w:rPr>
      </w:pPr>
      <w:r>
        <w:rPr>
          <w:rFonts w:ascii="Segoe UI" w:hAnsi="Segoe UI" w:cs="Segoe UI"/>
          <w:smallCaps/>
          <w:color w:val="5679B1"/>
          <w:sz w:val="28"/>
          <w:szCs w:val="28"/>
        </w:rPr>
        <w:br w:type="page"/>
      </w:r>
    </w:p>
    <w:p w14:paraId="577BE49A" w14:textId="0C7EC8A6" w:rsidR="00495BA4" w:rsidRPr="0084086B" w:rsidRDefault="00EB3800" w:rsidP="00A01472">
      <w:pPr>
        <w:tabs>
          <w:tab w:val="left" w:pos="1276"/>
        </w:tabs>
        <w:rPr>
          <w:rFonts w:ascii="Segoe UI" w:hAnsi="Segoe UI" w:cs="Segoe UI"/>
          <w:smallCaps/>
          <w:color w:val="5679B1"/>
          <w:sz w:val="28"/>
          <w:szCs w:val="28"/>
        </w:rPr>
      </w:pPr>
      <w:r w:rsidRPr="0084086B">
        <w:rPr>
          <w:rFonts w:ascii="Segoe UI" w:hAnsi="Segoe UI" w:cs="Segoe UI"/>
          <w:smallCaps/>
          <w:color w:val="5679B1"/>
          <w:sz w:val="28"/>
          <w:szCs w:val="28"/>
        </w:rPr>
        <w:lastRenderedPageBreak/>
        <w:t xml:space="preserve">Die </w:t>
      </w:r>
      <w:r w:rsidR="00495BA4" w:rsidRPr="0084086B">
        <w:rPr>
          <w:rFonts w:ascii="Segoe UI" w:hAnsi="Segoe UI" w:cs="Segoe UI"/>
          <w:smallCaps/>
          <w:color w:val="5679B1"/>
          <w:sz w:val="28"/>
          <w:szCs w:val="28"/>
        </w:rPr>
        <w:t>Podcast-</w:t>
      </w:r>
      <w:r w:rsidRPr="0084086B">
        <w:rPr>
          <w:rFonts w:ascii="Segoe UI" w:hAnsi="Segoe UI" w:cs="Segoe UI"/>
          <w:smallCaps/>
          <w:color w:val="5679B1"/>
          <w:sz w:val="28"/>
          <w:szCs w:val="28"/>
        </w:rPr>
        <w:t>Folgen „</w:t>
      </w:r>
      <w:proofErr w:type="spellStart"/>
      <w:r w:rsidRPr="0084086B">
        <w:rPr>
          <w:rFonts w:ascii="Segoe UI" w:hAnsi="Segoe UI" w:cs="Segoe UI"/>
          <w:smallCaps/>
          <w:color w:val="5679B1"/>
          <w:sz w:val="28"/>
          <w:szCs w:val="28"/>
        </w:rPr>
        <w:t>Hörschnäges</w:t>
      </w:r>
      <w:r w:rsidR="00BE6C51">
        <w:rPr>
          <w:rFonts w:ascii="Segoe UI" w:hAnsi="Segoe UI" w:cs="Segoe UI"/>
          <w:smallCaps/>
          <w:color w:val="5679B1"/>
          <w:sz w:val="28"/>
          <w:szCs w:val="28"/>
        </w:rPr>
        <w:t>‘Kids</w:t>
      </w:r>
      <w:proofErr w:type="spellEnd"/>
      <w:r w:rsidRPr="0084086B">
        <w:rPr>
          <w:rFonts w:ascii="Segoe UI" w:hAnsi="Segoe UI" w:cs="Segoe UI"/>
          <w:smallCaps/>
          <w:color w:val="5679B1"/>
          <w:sz w:val="28"/>
          <w:szCs w:val="28"/>
        </w:rPr>
        <w:t>“…</w:t>
      </w:r>
    </w:p>
    <w:p w14:paraId="46FDC5AE" w14:textId="73834D17" w:rsidR="00495BA4" w:rsidRPr="00EB3800" w:rsidRDefault="00495BA4" w:rsidP="00495BA4">
      <w:pPr>
        <w:tabs>
          <w:tab w:val="left" w:pos="1276"/>
        </w:tabs>
        <w:ind w:left="1134"/>
        <w:rPr>
          <w:rFonts w:ascii="Segoe UI" w:hAnsi="Segoe UI" w:cs="Segoe UI"/>
          <w:sz w:val="6"/>
          <w:szCs w:val="6"/>
        </w:rPr>
      </w:pPr>
    </w:p>
    <w:p w14:paraId="109586F8" w14:textId="13CB4D44" w:rsidR="00495BA4" w:rsidRPr="00EB3800" w:rsidRDefault="00495BA4" w:rsidP="00A01472">
      <w:pPr>
        <w:pStyle w:val="Listenabsatz"/>
        <w:numPr>
          <w:ilvl w:val="0"/>
          <w:numId w:val="2"/>
        </w:numPr>
        <w:spacing w:afterLines="60" w:after="144" w:line="276" w:lineRule="auto"/>
        <w:ind w:left="284" w:hanging="284"/>
        <w:rPr>
          <w:rFonts w:ascii="Segoe UI" w:hAnsi="Segoe UI" w:cs="Segoe UI"/>
          <w:sz w:val="22"/>
          <w:szCs w:val="22"/>
        </w:rPr>
      </w:pPr>
      <w:r w:rsidRPr="00EB3800">
        <w:rPr>
          <w:rFonts w:ascii="Segoe UI" w:hAnsi="Segoe UI" w:cs="Segoe UI"/>
          <w:sz w:val="22"/>
          <w:szCs w:val="22"/>
        </w:rPr>
        <w:t>verbinden systematisch fachliches und sprachliches Lernen, indem Sprachreflexion und Hörverstehen funktional auf die jeweiligen Inhalte</w:t>
      </w:r>
      <w:r w:rsidR="009E159A">
        <w:rPr>
          <w:rFonts w:ascii="Segoe UI" w:hAnsi="Segoe UI" w:cs="Segoe UI"/>
          <w:sz w:val="22"/>
          <w:szCs w:val="22"/>
        </w:rPr>
        <w:t xml:space="preserve"> des Sachunterrichts</w:t>
      </w:r>
      <w:r w:rsidRPr="00EB3800">
        <w:rPr>
          <w:rFonts w:ascii="Segoe UI" w:hAnsi="Segoe UI" w:cs="Segoe UI"/>
          <w:sz w:val="22"/>
          <w:szCs w:val="22"/>
        </w:rPr>
        <w:t xml:space="preserve"> bezogen werden.</w:t>
      </w:r>
    </w:p>
    <w:p w14:paraId="53679B01" w14:textId="54B0D768" w:rsidR="00495BA4" w:rsidRPr="00EB3800" w:rsidRDefault="00495BA4" w:rsidP="00A01472">
      <w:pPr>
        <w:pStyle w:val="Listenabsatz"/>
        <w:numPr>
          <w:ilvl w:val="0"/>
          <w:numId w:val="2"/>
        </w:numPr>
        <w:spacing w:afterLines="60" w:after="144" w:line="276" w:lineRule="auto"/>
        <w:ind w:left="284" w:hanging="284"/>
        <w:rPr>
          <w:rFonts w:ascii="Segoe UI" w:hAnsi="Segoe UI" w:cs="Segoe UI"/>
          <w:sz w:val="22"/>
          <w:szCs w:val="22"/>
        </w:rPr>
      </w:pPr>
      <w:r w:rsidRPr="00EB3800">
        <w:rPr>
          <w:rFonts w:ascii="Segoe UI" w:hAnsi="Segoe UI" w:cs="Segoe UI"/>
          <w:sz w:val="22"/>
          <w:szCs w:val="22"/>
        </w:rPr>
        <w:t>lassen sich sowohl in einer Unterrichtsstunde (45 min</w:t>
      </w:r>
      <w:r w:rsidR="00EB3800">
        <w:rPr>
          <w:rFonts w:ascii="Segoe UI" w:hAnsi="Segoe UI" w:cs="Segoe UI"/>
          <w:sz w:val="22"/>
          <w:szCs w:val="22"/>
        </w:rPr>
        <w:t xml:space="preserve"> oder 90 min</w:t>
      </w:r>
      <w:r w:rsidRPr="00EB3800">
        <w:rPr>
          <w:rFonts w:ascii="Segoe UI" w:hAnsi="Segoe UI" w:cs="Segoe UI"/>
          <w:sz w:val="22"/>
          <w:szCs w:val="22"/>
        </w:rPr>
        <w:t>) als auch im Rahmen von Selbstlerneinheiten bearbeiten.</w:t>
      </w:r>
    </w:p>
    <w:p w14:paraId="48B25712" w14:textId="6CB5EF08" w:rsidR="00495BA4" w:rsidRPr="00EB3800" w:rsidRDefault="00495BA4" w:rsidP="00A01472">
      <w:pPr>
        <w:pStyle w:val="Listenabsatz"/>
        <w:numPr>
          <w:ilvl w:val="0"/>
          <w:numId w:val="2"/>
        </w:numPr>
        <w:spacing w:afterLines="60" w:after="144" w:line="276" w:lineRule="auto"/>
        <w:ind w:left="284" w:hanging="284"/>
        <w:rPr>
          <w:rFonts w:ascii="Segoe UI" w:hAnsi="Segoe UI" w:cs="Segoe UI"/>
          <w:sz w:val="22"/>
          <w:szCs w:val="22"/>
        </w:rPr>
      </w:pPr>
      <w:r w:rsidRPr="00EB3800">
        <w:rPr>
          <w:rFonts w:ascii="Segoe UI" w:hAnsi="Segoe UI" w:cs="Segoe UI"/>
          <w:sz w:val="22"/>
          <w:szCs w:val="22"/>
        </w:rPr>
        <w:t xml:space="preserve">decken systematisch alle Lernfelder </w:t>
      </w:r>
      <w:r w:rsidR="00BE6C51">
        <w:rPr>
          <w:rFonts w:ascii="Segoe UI" w:hAnsi="Segoe UI" w:cs="Segoe UI"/>
          <w:sz w:val="22"/>
          <w:szCs w:val="22"/>
        </w:rPr>
        <w:t xml:space="preserve">des Teilrahmenplans für den Sachunterricht </w:t>
      </w:r>
      <w:r w:rsidRPr="00EB3800">
        <w:rPr>
          <w:rFonts w:ascii="Segoe UI" w:hAnsi="Segoe UI" w:cs="Segoe UI"/>
          <w:sz w:val="22"/>
          <w:szCs w:val="22"/>
        </w:rPr>
        <w:t>ab.</w:t>
      </w:r>
    </w:p>
    <w:p w14:paraId="7CC321FB" w14:textId="5B229775" w:rsidR="00495BA4" w:rsidRPr="00EB3800" w:rsidRDefault="00495BA4" w:rsidP="00A01472">
      <w:pPr>
        <w:pStyle w:val="Listenabsatz"/>
        <w:numPr>
          <w:ilvl w:val="0"/>
          <w:numId w:val="2"/>
        </w:numPr>
        <w:spacing w:afterLines="60" w:after="144" w:line="276" w:lineRule="auto"/>
        <w:ind w:left="284" w:hanging="284"/>
        <w:rPr>
          <w:rFonts w:ascii="Segoe UI" w:hAnsi="Segoe UI" w:cs="Segoe UI"/>
          <w:sz w:val="22"/>
          <w:szCs w:val="22"/>
        </w:rPr>
      </w:pPr>
      <w:r w:rsidRPr="00EB3800">
        <w:rPr>
          <w:rFonts w:ascii="Segoe UI" w:hAnsi="Segoe UI" w:cs="Segoe UI"/>
          <w:sz w:val="22"/>
          <w:szCs w:val="22"/>
        </w:rPr>
        <w:t>beziehen sich auf zentrale Basisinhalte in den jeweiligen Lernfeldern.</w:t>
      </w:r>
    </w:p>
    <w:p w14:paraId="64FB8F38" w14:textId="730757BE" w:rsidR="00495BA4" w:rsidRPr="00EB3800" w:rsidRDefault="00495BA4" w:rsidP="00A01472">
      <w:pPr>
        <w:pStyle w:val="Listenabsatz"/>
        <w:numPr>
          <w:ilvl w:val="0"/>
          <w:numId w:val="2"/>
        </w:numPr>
        <w:spacing w:afterLines="60" w:after="144" w:line="276" w:lineRule="auto"/>
        <w:ind w:left="284" w:hanging="284"/>
        <w:rPr>
          <w:rFonts w:ascii="Segoe UI" w:hAnsi="Segoe UI" w:cs="Segoe UI"/>
          <w:sz w:val="22"/>
          <w:szCs w:val="22"/>
        </w:rPr>
      </w:pPr>
      <w:r w:rsidRPr="00EB3800">
        <w:rPr>
          <w:rFonts w:ascii="Segoe UI" w:hAnsi="Segoe UI" w:cs="Segoe UI"/>
          <w:sz w:val="22"/>
          <w:szCs w:val="22"/>
        </w:rPr>
        <w:t xml:space="preserve">sind jeweils auf ein regionales rheinland-pfälzisches Fallbeispiel fokussiert und stellen – soweit möglich </w:t>
      </w:r>
      <w:r w:rsidR="00C43D73">
        <w:rPr>
          <w:rFonts w:ascii="Segoe UI" w:hAnsi="Segoe UI" w:cs="Segoe UI"/>
          <w:sz w:val="22"/>
          <w:szCs w:val="22"/>
        </w:rPr>
        <w:t xml:space="preserve">Kinder und </w:t>
      </w:r>
      <w:r w:rsidRPr="00EB3800">
        <w:rPr>
          <w:rFonts w:ascii="Segoe UI" w:hAnsi="Segoe UI" w:cs="Segoe UI"/>
          <w:sz w:val="22"/>
          <w:szCs w:val="22"/>
        </w:rPr>
        <w:t>Jugendliche als Protagonisten in den Mittelpunkt der Geschichten.</w:t>
      </w:r>
    </w:p>
    <w:p w14:paraId="346FBD1B" w14:textId="668BC499" w:rsidR="00495BA4" w:rsidRPr="00EB3800" w:rsidRDefault="00495BA4" w:rsidP="00A01472">
      <w:pPr>
        <w:pStyle w:val="Listenabsatz"/>
        <w:numPr>
          <w:ilvl w:val="0"/>
          <w:numId w:val="2"/>
        </w:numPr>
        <w:spacing w:afterLines="60" w:after="144" w:line="276" w:lineRule="auto"/>
        <w:ind w:left="284" w:hanging="284"/>
        <w:rPr>
          <w:rFonts w:ascii="Segoe UI" w:hAnsi="Segoe UI" w:cs="Segoe UI"/>
          <w:sz w:val="22"/>
          <w:szCs w:val="22"/>
        </w:rPr>
      </w:pPr>
      <w:r w:rsidRPr="00EB3800">
        <w:rPr>
          <w:rFonts w:ascii="Segoe UI" w:hAnsi="Segoe UI" w:cs="Segoe UI"/>
          <w:sz w:val="22"/>
          <w:szCs w:val="22"/>
        </w:rPr>
        <w:t xml:space="preserve">sind in ihrer Gestaltung analog aufgebaut, so dass </w:t>
      </w:r>
      <w:r w:rsidR="00EB3800">
        <w:rPr>
          <w:rFonts w:ascii="Segoe UI" w:hAnsi="Segoe UI" w:cs="Segoe UI"/>
          <w:sz w:val="22"/>
          <w:szCs w:val="22"/>
        </w:rPr>
        <w:t>mit ihnen</w:t>
      </w:r>
      <w:r w:rsidRPr="00EB3800">
        <w:rPr>
          <w:rFonts w:ascii="Segoe UI" w:hAnsi="Segoe UI" w:cs="Segoe UI"/>
          <w:sz w:val="22"/>
          <w:szCs w:val="22"/>
        </w:rPr>
        <w:t xml:space="preserve"> im Laufe von zwei Schuljahren kontinuierlich das Hörverstehen trainier</w:t>
      </w:r>
      <w:r w:rsidR="00EB3800">
        <w:rPr>
          <w:rFonts w:ascii="Segoe UI" w:hAnsi="Segoe UI" w:cs="Segoe UI"/>
          <w:sz w:val="22"/>
          <w:szCs w:val="22"/>
        </w:rPr>
        <w:t>t werden kann</w:t>
      </w:r>
      <w:r w:rsidRPr="00EB3800">
        <w:rPr>
          <w:rFonts w:ascii="Segoe UI" w:hAnsi="Segoe UI" w:cs="Segoe UI"/>
          <w:sz w:val="22"/>
          <w:szCs w:val="22"/>
        </w:rPr>
        <w:t>.</w:t>
      </w:r>
    </w:p>
    <w:p w14:paraId="1BB15456" w14:textId="1B021C8B" w:rsidR="00495BA4" w:rsidRPr="00EB3800" w:rsidRDefault="00495BA4" w:rsidP="00A01472">
      <w:pPr>
        <w:pStyle w:val="Listenabsatz"/>
        <w:numPr>
          <w:ilvl w:val="0"/>
          <w:numId w:val="2"/>
        </w:numPr>
        <w:spacing w:afterLines="60" w:after="144" w:line="276" w:lineRule="auto"/>
        <w:ind w:left="284" w:hanging="284"/>
        <w:rPr>
          <w:rFonts w:ascii="Segoe UI" w:hAnsi="Segoe UI" w:cs="Segoe UI"/>
          <w:sz w:val="22"/>
          <w:szCs w:val="22"/>
        </w:rPr>
      </w:pPr>
      <w:r w:rsidRPr="00EB3800">
        <w:rPr>
          <w:rFonts w:ascii="Segoe UI" w:hAnsi="Segoe UI" w:cs="Segoe UI"/>
          <w:sz w:val="22"/>
          <w:szCs w:val="22"/>
        </w:rPr>
        <w:t>werden um fakultative Aufgaben und multimediale Materialien ergänzt, die zu einer Vertiefung und weiteren Arbeit an den Themen im Unterricht anregen.</w:t>
      </w:r>
    </w:p>
    <w:p w14:paraId="29284B83" w14:textId="4876B208" w:rsidR="00495BA4" w:rsidRDefault="00495BA4" w:rsidP="00A01472">
      <w:pPr>
        <w:pStyle w:val="Listenabsatz"/>
        <w:numPr>
          <w:ilvl w:val="0"/>
          <w:numId w:val="2"/>
        </w:numPr>
        <w:spacing w:afterLines="60" w:after="144" w:line="276" w:lineRule="auto"/>
        <w:ind w:left="284" w:hanging="284"/>
        <w:rPr>
          <w:rFonts w:ascii="Segoe UI" w:hAnsi="Segoe UI" w:cs="Segoe UI"/>
          <w:sz w:val="22"/>
          <w:szCs w:val="22"/>
        </w:rPr>
      </w:pPr>
      <w:r w:rsidRPr="00EB3800">
        <w:rPr>
          <w:rFonts w:ascii="Segoe UI" w:hAnsi="Segoe UI" w:cs="Segoe UI"/>
          <w:sz w:val="22"/>
          <w:szCs w:val="22"/>
        </w:rPr>
        <w:t>werden als OER-Materialien dauerhaft digital zur Verfügung gestellt (CC-Lizenz).</w:t>
      </w:r>
    </w:p>
    <w:p w14:paraId="702CDDB5" w14:textId="77777777" w:rsidR="00BB444F" w:rsidRPr="00A94899" w:rsidRDefault="00BB444F" w:rsidP="00BB444F">
      <w:pPr>
        <w:spacing w:afterLines="60" w:after="144" w:line="276" w:lineRule="auto"/>
        <w:ind w:left="1134"/>
        <w:rPr>
          <w:rFonts w:ascii="Segoe UI" w:hAnsi="Segoe UI" w:cs="Segoe UI"/>
          <w:b/>
          <w:bCs/>
          <w:smallCaps/>
          <w:color w:val="5679B1"/>
          <w:sz w:val="4"/>
          <w:szCs w:val="4"/>
        </w:rPr>
      </w:pPr>
    </w:p>
    <w:p w14:paraId="37A948AE" w14:textId="77777777" w:rsidR="007C4807" w:rsidRPr="0084086B" w:rsidRDefault="007C4807" w:rsidP="007C4807">
      <w:pPr>
        <w:tabs>
          <w:tab w:val="left" w:pos="1276"/>
        </w:tabs>
        <w:rPr>
          <w:rFonts w:ascii="Segoe UI" w:hAnsi="Segoe UI" w:cs="Segoe UI"/>
          <w:smallCaps/>
          <w:color w:val="5679B1"/>
          <w:sz w:val="28"/>
          <w:szCs w:val="28"/>
        </w:rPr>
      </w:pPr>
      <w:r>
        <w:rPr>
          <w:rFonts w:ascii="Segoe UI" w:hAnsi="Segoe UI" w:cs="Segoe UI"/>
          <w:smallCaps/>
          <w:color w:val="5679B1"/>
          <w:sz w:val="28"/>
          <w:szCs w:val="28"/>
        </w:rPr>
        <w:t>Medieneinheit</w:t>
      </w:r>
    </w:p>
    <w:p w14:paraId="74560084" w14:textId="77777777" w:rsidR="007C4807" w:rsidRPr="00EB3800" w:rsidRDefault="007C4807" w:rsidP="007C4807">
      <w:pPr>
        <w:tabs>
          <w:tab w:val="left" w:pos="1276"/>
        </w:tabs>
        <w:ind w:left="1134"/>
        <w:rPr>
          <w:rFonts w:ascii="Segoe UI" w:hAnsi="Segoe UI" w:cs="Segoe UI"/>
          <w:sz w:val="6"/>
          <w:szCs w:val="6"/>
        </w:rPr>
      </w:pPr>
    </w:p>
    <w:p w14:paraId="225EC8D5" w14:textId="77777777" w:rsidR="007C4807" w:rsidRDefault="007C4807" w:rsidP="007C4807">
      <w:pPr>
        <w:tabs>
          <w:tab w:val="left" w:pos="1276"/>
        </w:tabs>
        <w:rPr>
          <w:rFonts w:ascii="Segoe UI" w:hAnsi="Segoe UI" w:cs="Segoe UI"/>
          <w:sz w:val="22"/>
          <w:szCs w:val="22"/>
        </w:rPr>
      </w:pPr>
      <w:r>
        <w:rPr>
          <w:rFonts w:ascii="Segoe UI" w:hAnsi="Segoe UI" w:cs="Segoe UI"/>
          <w:sz w:val="22"/>
          <w:szCs w:val="22"/>
        </w:rPr>
        <w:t>Zu jeder Podcast-Folge stehen Ihnen online alle Materialien zur Verfügung:</w:t>
      </w:r>
    </w:p>
    <w:tbl>
      <w:tblPr>
        <w:tblStyle w:val="Tabellenraster"/>
        <w:tblpPr w:leftFromText="141" w:rightFromText="141" w:vertAnchor="text" w:horzAnchor="margin" w:tblpXSpec="center" w:tblpY="214"/>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7"/>
        <w:gridCol w:w="6864"/>
      </w:tblGrid>
      <w:tr w:rsidR="007C4807" w14:paraId="050D3636" w14:textId="77777777" w:rsidTr="002D4202">
        <w:tc>
          <w:tcPr>
            <w:tcW w:w="2067" w:type="dxa"/>
          </w:tcPr>
          <w:p w14:paraId="294B570A" w14:textId="77777777" w:rsidR="007C4807" w:rsidRPr="00A01472" w:rsidRDefault="007C4807" w:rsidP="002D4202">
            <w:pPr>
              <w:spacing w:after="160" w:line="259" w:lineRule="auto"/>
              <w:ind w:left="455" w:hanging="133"/>
              <w:rPr>
                <w:rFonts w:ascii="Segoe UI" w:hAnsi="Segoe UI" w:cs="Segoe UI"/>
                <w:b/>
                <w:bCs/>
                <w:color w:val="5679B1"/>
                <w:sz w:val="22"/>
                <w:szCs w:val="22"/>
              </w:rPr>
            </w:pPr>
            <w:r w:rsidRPr="00A01472">
              <w:rPr>
                <w:rFonts w:ascii="Segoe UI" w:hAnsi="Segoe UI" w:cs="Segoe UI"/>
                <w:b/>
                <w:bCs/>
                <w:color w:val="5679B1"/>
                <w:sz w:val="22"/>
                <w:szCs w:val="22"/>
              </w:rPr>
              <w:t>Hörtext</w:t>
            </w:r>
          </w:p>
        </w:tc>
        <w:tc>
          <w:tcPr>
            <w:tcW w:w="6864" w:type="dxa"/>
          </w:tcPr>
          <w:p w14:paraId="4A56F54C" w14:textId="44029734" w:rsidR="007C4807" w:rsidRDefault="007C4807" w:rsidP="002D4202">
            <w:pPr>
              <w:spacing w:after="160" w:line="259" w:lineRule="auto"/>
              <w:rPr>
                <w:rFonts w:ascii="Segoe UI" w:hAnsi="Segoe UI" w:cs="Segoe UI"/>
                <w:sz w:val="22"/>
                <w:szCs w:val="22"/>
              </w:rPr>
            </w:pPr>
            <w:r>
              <w:rPr>
                <w:rFonts w:ascii="Segoe UI" w:hAnsi="Segoe UI" w:cs="Segoe UI"/>
                <w:sz w:val="22"/>
                <w:szCs w:val="22"/>
              </w:rPr>
              <w:t xml:space="preserve">Jede Folge besteht aus einem ca. </w:t>
            </w:r>
            <w:r w:rsidR="009E159A">
              <w:rPr>
                <w:rFonts w:ascii="Segoe UI" w:hAnsi="Segoe UI" w:cs="Segoe UI"/>
                <w:sz w:val="22"/>
                <w:szCs w:val="22"/>
              </w:rPr>
              <w:t>8</w:t>
            </w:r>
            <w:r>
              <w:rPr>
                <w:rFonts w:ascii="Segoe UI" w:hAnsi="Segoe UI" w:cs="Segoe UI"/>
                <w:sz w:val="22"/>
                <w:szCs w:val="22"/>
              </w:rPr>
              <w:t>-minütigen Hörtext. Dieser wird in einem schnelleren und langsameren Sprechertempo vorgehalten. Als mp3- oder WAV-Format können die Folgen im Klassenverband oder individuell angehört werden.</w:t>
            </w:r>
          </w:p>
        </w:tc>
      </w:tr>
      <w:tr w:rsidR="007C4807" w14:paraId="3A37D58B" w14:textId="77777777" w:rsidTr="002D4202">
        <w:tc>
          <w:tcPr>
            <w:tcW w:w="2067" w:type="dxa"/>
          </w:tcPr>
          <w:p w14:paraId="66E561AC" w14:textId="77777777" w:rsidR="007C4807" w:rsidRPr="00A01472" w:rsidRDefault="007C4807" w:rsidP="002D4202">
            <w:pPr>
              <w:spacing w:after="160" w:line="259" w:lineRule="auto"/>
              <w:ind w:firstLine="322"/>
              <w:rPr>
                <w:rFonts w:ascii="Segoe UI" w:hAnsi="Segoe UI" w:cs="Segoe UI"/>
                <w:b/>
                <w:bCs/>
                <w:color w:val="5679B1"/>
                <w:sz w:val="22"/>
                <w:szCs w:val="22"/>
              </w:rPr>
            </w:pPr>
            <w:r w:rsidRPr="00A01472">
              <w:rPr>
                <w:rFonts w:ascii="Segoe UI" w:hAnsi="Segoe UI" w:cs="Segoe UI"/>
                <w:b/>
                <w:bCs/>
                <w:color w:val="5679B1"/>
                <w:sz w:val="22"/>
                <w:szCs w:val="22"/>
              </w:rPr>
              <w:t>Begleitheft</w:t>
            </w:r>
          </w:p>
        </w:tc>
        <w:tc>
          <w:tcPr>
            <w:tcW w:w="6864" w:type="dxa"/>
          </w:tcPr>
          <w:p w14:paraId="08E0FC33" w14:textId="77777777" w:rsidR="007C4807" w:rsidRDefault="007C4807" w:rsidP="002D4202">
            <w:pPr>
              <w:spacing w:after="160" w:line="259" w:lineRule="auto"/>
              <w:rPr>
                <w:rFonts w:ascii="Segoe UI" w:hAnsi="Segoe UI" w:cs="Segoe UI"/>
                <w:sz w:val="22"/>
                <w:szCs w:val="22"/>
              </w:rPr>
            </w:pPr>
            <w:r>
              <w:rPr>
                <w:rFonts w:ascii="Segoe UI" w:hAnsi="Segoe UI" w:cs="Segoe UI"/>
                <w:sz w:val="22"/>
                <w:szCs w:val="22"/>
              </w:rPr>
              <w:t xml:space="preserve">Das vierseitige Begleitheft richtet sich an </w:t>
            </w:r>
            <w:proofErr w:type="spellStart"/>
            <w:proofErr w:type="gramStart"/>
            <w:r>
              <w:rPr>
                <w:rFonts w:ascii="Segoe UI" w:hAnsi="Segoe UI" w:cs="Segoe UI"/>
                <w:sz w:val="22"/>
                <w:szCs w:val="22"/>
              </w:rPr>
              <w:t>Schüler:innen</w:t>
            </w:r>
            <w:proofErr w:type="spellEnd"/>
            <w:proofErr w:type="gramEnd"/>
            <w:r>
              <w:rPr>
                <w:rFonts w:ascii="Segoe UI" w:hAnsi="Segoe UI" w:cs="Segoe UI"/>
                <w:sz w:val="22"/>
                <w:szCs w:val="22"/>
              </w:rPr>
              <w:t xml:space="preserve"> und strukturiert die Erarbeitung im Unterricht. Es enthält vorbereitende Aufgaben, Hörübungen und Arbeitsaufträge zur Auswertung und Vertiefung. Am besteh drucken Sie das Heft im Format DINA3 doppelseitig aus.</w:t>
            </w:r>
          </w:p>
        </w:tc>
      </w:tr>
      <w:tr w:rsidR="007C4807" w14:paraId="1FB0007D" w14:textId="77777777" w:rsidTr="002D4202">
        <w:tc>
          <w:tcPr>
            <w:tcW w:w="2067" w:type="dxa"/>
          </w:tcPr>
          <w:p w14:paraId="0B080500" w14:textId="77777777" w:rsidR="007C4807" w:rsidRPr="00A01472" w:rsidRDefault="007C4807" w:rsidP="002D4202">
            <w:pPr>
              <w:spacing w:after="160" w:line="259" w:lineRule="auto"/>
              <w:ind w:left="318"/>
              <w:rPr>
                <w:rFonts w:ascii="Segoe UI" w:hAnsi="Segoe UI" w:cs="Segoe UI"/>
                <w:b/>
                <w:bCs/>
                <w:color w:val="5679B1"/>
                <w:sz w:val="22"/>
                <w:szCs w:val="22"/>
              </w:rPr>
            </w:pPr>
            <w:r>
              <w:rPr>
                <w:rFonts w:ascii="Segoe UI" w:hAnsi="Segoe UI" w:cs="Segoe UI"/>
                <w:b/>
                <w:bCs/>
                <w:color w:val="5679B1"/>
                <w:sz w:val="22"/>
                <w:szCs w:val="22"/>
              </w:rPr>
              <w:t>Sendemanuskript</w:t>
            </w:r>
          </w:p>
        </w:tc>
        <w:tc>
          <w:tcPr>
            <w:tcW w:w="6864" w:type="dxa"/>
          </w:tcPr>
          <w:p w14:paraId="4DB479C3" w14:textId="77777777" w:rsidR="007C4807" w:rsidRDefault="007C4807" w:rsidP="002D4202">
            <w:pPr>
              <w:spacing w:after="160" w:line="259" w:lineRule="auto"/>
              <w:rPr>
                <w:rFonts w:ascii="Segoe UI" w:hAnsi="Segoe UI" w:cs="Segoe UI"/>
                <w:sz w:val="22"/>
                <w:szCs w:val="22"/>
              </w:rPr>
            </w:pPr>
            <w:r>
              <w:rPr>
                <w:rFonts w:ascii="Segoe UI" w:hAnsi="Segoe UI" w:cs="Segoe UI"/>
                <w:sz w:val="22"/>
                <w:szCs w:val="22"/>
              </w:rPr>
              <w:t>Das Sendemanuskript für Lehrpersonen beinhaltet neben Hinweisen zum Einsatz des Hörtextes und einer Erläuterung des sprachlichen Schwerpunkts ein vollständiges Transkript jeder Folge.</w:t>
            </w:r>
          </w:p>
        </w:tc>
      </w:tr>
      <w:tr w:rsidR="007C4807" w14:paraId="3A693E89" w14:textId="77777777" w:rsidTr="002D4202">
        <w:tc>
          <w:tcPr>
            <w:tcW w:w="2067" w:type="dxa"/>
          </w:tcPr>
          <w:p w14:paraId="3E0F7C4C" w14:textId="77777777" w:rsidR="007C4807" w:rsidRPr="00A01472" w:rsidRDefault="007C4807" w:rsidP="002D4202">
            <w:pPr>
              <w:spacing w:after="160" w:line="259" w:lineRule="auto"/>
              <w:ind w:firstLine="322"/>
              <w:rPr>
                <w:rFonts w:ascii="Segoe UI" w:hAnsi="Segoe UI" w:cs="Segoe UI"/>
                <w:b/>
                <w:bCs/>
                <w:color w:val="5679B1"/>
                <w:sz w:val="22"/>
                <w:szCs w:val="22"/>
              </w:rPr>
            </w:pPr>
            <w:r w:rsidRPr="00A01472">
              <w:rPr>
                <w:rFonts w:ascii="Segoe UI" w:hAnsi="Segoe UI" w:cs="Segoe UI"/>
                <w:b/>
                <w:bCs/>
                <w:color w:val="5679B1"/>
                <w:sz w:val="22"/>
                <w:szCs w:val="22"/>
              </w:rPr>
              <w:t>Zusatzmaterial</w:t>
            </w:r>
          </w:p>
        </w:tc>
        <w:tc>
          <w:tcPr>
            <w:tcW w:w="6864" w:type="dxa"/>
          </w:tcPr>
          <w:p w14:paraId="732054FC" w14:textId="77777777" w:rsidR="007C4807" w:rsidRDefault="007C4807" w:rsidP="002D4202">
            <w:pPr>
              <w:spacing w:after="160" w:line="259" w:lineRule="auto"/>
              <w:rPr>
                <w:rFonts w:ascii="Segoe UI" w:hAnsi="Segoe UI" w:cs="Segoe UI"/>
                <w:sz w:val="22"/>
                <w:szCs w:val="22"/>
              </w:rPr>
            </w:pPr>
            <w:r>
              <w:rPr>
                <w:rFonts w:ascii="Segoe UI" w:hAnsi="Segoe UI" w:cs="Segoe UI"/>
                <w:sz w:val="22"/>
                <w:szCs w:val="22"/>
              </w:rPr>
              <w:t>Einzelne Folgen enthalten zudem zusätzliche Arbeitsbögen oder Materialien für eine thematische Vertiefung.</w:t>
            </w:r>
          </w:p>
        </w:tc>
      </w:tr>
    </w:tbl>
    <w:p w14:paraId="1CDBD851" w14:textId="77777777" w:rsidR="007C4807" w:rsidRDefault="007C4807" w:rsidP="00A01472">
      <w:pPr>
        <w:spacing w:afterLines="60" w:after="144" w:line="276" w:lineRule="auto"/>
        <w:rPr>
          <w:rFonts w:ascii="Segoe UI" w:hAnsi="Segoe UI" w:cs="Segoe UI"/>
          <w:smallCaps/>
          <w:color w:val="5679B1"/>
          <w:sz w:val="28"/>
          <w:szCs w:val="28"/>
        </w:rPr>
      </w:pPr>
    </w:p>
    <w:p w14:paraId="45EA991A" w14:textId="77777777" w:rsidR="007C4807" w:rsidRDefault="007C4807">
      <w:pPr>
        <w:spacing w:after="160" w:line="259" w:lineRule="auto"/>
        <w:rPr>
          <w:rFonts w:ascii="Segoe UI" w:hAnsi="Segoe UI" w:cs="Segoe UI"/>
          <w:smallCaps/>
          <w:color w:val="5679B1"/>
          <w:sz w:val="28"/>
          <w:szCs w:val="28"/>
        </w:rPr>
      </w:pPr>
      <w:r>
        <w:rPr>
          <w:rFonts w:ascii="Segoe UI" w:hAnsi="Segoe UI" w:cs="Segoe UI"/>
          <w:smallCaps/>
          <w:color w:val="5679B1"/>
          <w:sz w:val="28"/>
          <w:szCs w:val="28"/>
        </w:rPr>
        <w:br w:type="page"/>
      </w:r>
    </w:p>
    <w:p w14:paraId="10EF0F81" w14:textId="390668AD" w:rsidR="00E75AA2" w:rsidRPr="0084086B" w:rsidRDefault="00E75AA2" w:rsidP="00A01472">
      <w:pPr>
        <w:spacing w:afterLines="60" w:after="144" w:line="276" w:lineRule="auto"/>
        <w:rPr>
          <w:rFonts w:ascii="Segoe UI" w:hAnsi="Segoe UI" w:cs="Segoe UI"/>
          <w:smallCaps/>
          <w:color w:val="5679B1"/>
          <w:sz w:val="28"/>
          <w:szCs w:val="28"/>
        </w:rPr>
      </w:pPr>
      <w:r w:rsidRPr="0084086B">
        <w:rPr>
          <w:rFonts w:ascii="Segoe UI" w:hAnsi="Segoe UI" w:cs="Segoe UI"/>
          <w:smallCaps/>
          <w:color w:val="5679B1"/>
          <w:sz w:val="28"/>
          <w:szCs w:val="28"/>
        </w:rPr>
        <w:lastRenderedPageBreak/>
        <w:t>Übersicht über die Podcast-Folgen</w:t>
      </w:r>
    </w:p>
    <w:tbl>
      <w:tblPr>
        <w:tblStyle w:val="Gitternetztabelle4Akzent1"/>
        <w:tblW w:w="0" w:type="auto"/>
        <w:tblInd w:w="-5" w:type="dxa"/>
        <w:tblLook w:val="04A0" w:firstRow="1" w:lastRow="0" w:firstColumn="1" w:lastColumn="0" w:noHBand="0" w:noVBand="1"/>
      </w:tblPr>
      <w:tblGrid>
        <w:gridCol w:w="3402"/>
        <w:gridCol w:w="2610"/>
        <w:gridCol w:w="2777"/>
      </w:tblGrid>
      <w:tr w:rsidR="00BD2F05" w:rsidRPr="00BB444F" w14:paraId="5164BD51" w14:textId="7B069AD0" w:rsidTr="00A94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5679B1"/>
          </w:tcPr>
          <w:p w14:paraId="29482FF6" w14:textId="2AA57A7D" w:rsidR="00BD2F05" w:rsidRPr="00BB444F" w:rsidRDefault="00BD2F05" w:rsidP="00B32573">
            <w:pPr>
              <w:rPr>
                <w:rFonts w:ascii="Segoe UI" w:hAnsi="Segoe UI" w:cs="Segoe UI"/>
                <w:b w:val="0"/>
                <w:bCs w:val="0"/>
                <w:sz w:val="22"/>
                <w:szCs w:val="22"/>
              </w:rPr>
            </w:pPr>
            <w:bookmarkStart w:id="0" w:name="_Hlk111733165"/>
            <w:r w:rsidRPr="00BB444F">
              <w:rPr>
                <w:rFonts w:ascii="Segoe UI" w:hAnsi="Segoe UI" w:cs="Segoe UI"/>
                <w:b w:val="0"/>
                <w:bCs w:val="0"/>
                <w:sz w:val="22"/>
                <w:szCs w:val="22"/>
              </w:rPr>
              <w:t>Folge</w:t>
            </w:r>
          </w:p>
        </w:tc>
        <w:tc>
          <w:tcPr>
            <w:tcW w:w="2610" w:type="dxa"/>
            <w:shd w:val="clear" w:color="auto" w:fill="5679B1"/>
          </w:tcPr>
          <w:p w14:paraId="56B506D7" w14:textId="23104F05" w:rsidR="00BD2F05" w:rsidRPr="00BB444F" w:rsidRDefault="00BD2F05" w:rsidP="00B32573">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2"/>
                <w:szCs w:val="22"/>
              </w:rPr>
            </w:pPr>
            <w:r w:rsidRPr="00BB444F">
              <w:rPr>
                <w:rFonts w:ascii="Segoe UI" w:hAnsi="Segoe UI" w:cs="Segoe UI"/>
                <w:b w:val="0"/>
                <w:bCs w:val="0"/>
                <w:sz w:val="22"/>
                <w:szCs w:val="22"/>
              </w:rPr>
              <w:t xml:space="preserve">Unterrichtsfach &amp; </w:t>
            </w:r>
            <w:r w:rsidR="00333633">
              <w:rPr>
                <w:rFonts w:ascii="Segoe UI" w:hAnsi="Segoe UI" w:cs="Segoe UI"/>
                <w:b w:val="0"/>
                <w:bCs w:val="0"/>
                <w:sz w:val="22"/>
                <w:szCs w:val="22"/>
              </w:rPr>
              <w:t>Themenfelder</w:t>
            </w:r>
          </w:p>
        </w:tc>
        <w:tc>
          <w:tcPr>
            <w:tcW w:w="2777" w:type="dxa"/>
            <w:shd w:val="clear" w:color="auto" w:fill="5679B1"/>
          </w:tcPr>
          <w:p w14:paraId="476E15E6" w14:textId="745996A9" w:rsidR="00BD2F05" w:rsidRPr="00BB444F" w:rsidRDefault="00BD2F05" w:rsidP="00B32573">
            <w:pP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2"/>
                <w:szCs w:val="22"/>
              </w:rPr>
            </w:pPr>
            <w:r w:rsidRPr="00BB444F">
              <w:rPr>
                <w:rFonts w:ascii="Segoe UI" w:hAnsi="Segoe UI" w:cs="Segoe UI"/>
                <w:b w:val="0"/>
                <w:bCs w:val="0"/>
                <w:sz w:val="22"/>
                <w:szCs w:val="22"/>
              </w:rPr>
              <w:t>Sprachlicher Schwerpunkt</w:t>
            </w:r>
          </w:p>
        </w:tc>
      </w:tr>
      <w:tr w:rsidR="00BD2F05" w:rsidRPr="00BB444F" w14:paraId="33AA2884" w14:textId="654AE79A" w:rsidTr="00A94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4B5349D4" w14:textId="6237746E" w:rsidR="00BD2F05" w:rsidRPr="00BB444F" w:rsidRDefault="00EB413A" w:rsidP="00BD2F05">
            <w:pPr>
              <w:rPr>
                <w:rFonts w:ascii="Segoe UI" w:hAnsi="Segoe UI" w:cs="Segoe UI"/>
                <w:b w:val="0"/>
                <w:bCs w:val="0"/>
                <w:sz w:val="22"/>
                <w:szCs w:val="22"/>
              </w:rPr>
            </w:pPr>
            <w:r>
              <w:rPr>
                <w:rFonts w:ascii="Segoe UI" w:hAnsi="Segoe UI" w:cs="Segoe UI"/>
                <w:b w:val="0"/>
                <w:bCs w:val="0"/>
                <w:sz w:val="22"/>
                <w:szCs w:val="22"/>
              </w:rPr>
              <w:t>Rätselhafte Steine im Kurpark Bad Salzig</w:t>
            </w:r>
          </w:p>
        </w:tc>
        <w:tc>
          <w:tcPr>
            <w:tcW w:w="2610" w:type="dxa"/>
          </w:tcPr>
          <w:p w14:paraId="55442E1E" w14:textId="67B8D09D" w:rsidR="00BD2F05" w:rsidRPr="00BB444F" w:rsidRDefault="00EB413A" w:rsidP="00B32573">
            <w:pPr>
              <w:cnfStyle w:val="000000100000" w:firstRow="0" w:lastRow="0" w:firstColumn="0" w:lastColumn="0" w:oddVBand="0" w:evenVBand="0" w:oddHBand="1" w:evenHBand="0" w:firstRowFirstColumn="0" w:firstRowLastColumn="0" w:lastRowFirstColumn="0" w:lastRowLastColumn="0"/>
              <w:rPr>
                <w:rFonts w:ascii="Segoe UI" w:hAnsi="Segoe UI" w:cs="Segoe UI"/>
                <w:sz w:val="22"/>
                <w:szCs w:val="22"/>
              </w:rPr>
            </w:pPr>
            <w:r>
              <w:rPr>
                <w:rFonts w:ascii="Segoe UI" w:hAnsi="Segoe UI" w:cs="Segoe UI"/>
                <w:sz w:val="22"/>
                <w:szCs w:val="22"/>
              </w:rPr>
              <w:t>Wirkung von Bewegung und Sport für den Körper (I. Natur)</w:t>
            </w:r>
          </w:p>
        </w:tc>
        <w:tc>
          <w:tcPr>
            <w:tcW w:w="2777" w:type="dxa"/>
          </w:tcPr>
          <w:p w14:paraId="05A3F0FD" w14:textId="24D37BDF" w:rsidR="00BD2F05" w:rsidRPr="00F8197E" w:rsidRDefault="00EB413A" w:rsidP="00B32573">
            <w:pPr>
              <w:cnfStyle w:val="000000100000" w:firstRow="0" w:lastRow="0" w:firstColumn="0" w:lastColumn="0" w:oddVBand="0" w:evenVBand="0" w:oddHBand="1" w:evenHBand="0" w:firstRowFirstColumn="0" w:firstRowLastColumn="0" w:lastRowFirstColumn="0" w:lastRowLastColumn="0"/>
              <w:rPr>
                <w:rFonts w:ascii="Segoe UI" w:hAnsi="Segoe UI" w:cs="Segoe UI"/>
                <w:sz w:val="22"/>
                <w:szCs w:val="22"/>
              </w:rPr>
            </w:pPr>
            <w:r>
              <w:rPr>
                <w:rFonts w:ascii="Segoe UI" w:hAnsi="Segoe UI" w:cs="Segoe UI"/>
                <w:sz w:val="22"/>
                <w:szCs w:val="22"/>
              </w:rPr>
              <w:t>Substantivierung, Nominalisierung</w:t>
            </w:r>
          </w:p>
        </w:tc>
      </w:tr>
      <w:tr w:rsidR="00BD2F05" w:rsidRPr="00BB444F" w14:paraId="767C4C4A" w14:textId="7D60DEEA" w:rsidTr="00A94899">
        <w:tc>
          <w:tcPr>
            <w:cnfStyle w:val="001000000000" w:firstRow="0" w:lastRow="0" w:firstColumn="1" w:lastColumn="0" w:oddVBand="0" w:evenVBand="0" w:oddHBand="0" w:evenHBand="0" w:firstRowFirstColumn="0" w:firstRowLastColumn="0" w:lastRowFirstColumn="0" w:lastRowLastColumn="0"/>
            <w:tcW w:w="3402" w:type="dxa"/>
          </w:tcPr>
          <w:p w14:paraId="20BFBB2C" w14:textId="613A1BE7" w:rsidR="00BD2F05" w:rsidRPr="00BB444F" w:rsidRDefault="00EB413A" w:rsidP="00B32573">
            <w:pPr>
              <w:rPr>
                <w:rFonts w:ascii="Segoe UI" w:hAnsi="Segoe UI" w:cs="Segoe UI"/>
                <w:b w:val="0"/>
                <w:bCs w:val="0"/>
                <w:sz w:val="22"/>
                <w:szCs w:val="22"/>
              </w:rPr>
            </w:pPr>
            <w:r>
              <w:rPr>
                <w:rFonts w:ascii="Segoe UI" w:hAnsi="Segoe UI" w:cs="Segoe UI"/>
                <w:b w:val="0"/>
                <w:bCs w:val="0"/>
                <w:sz w:val="22"/>
                <w:szCs w:val="22"/>
              </w:rPr>
              <w:t>Den Bienen auf der Spur in Neroth</w:t>
            </w:r>
          </w:p>
        </w:tc>
        <w:tc>
          <w:tcPr>
            <w:tcW w:w="2610" w:type="dxa"/>
          </w:tcPr>
          <w:p w14:paraId="5F890E5E" w14:textId="0EA935C3" w:rsidR="00BD2F05" w:rsidRPr="00BB444F" w:rsidRDefault="00EB413A" w:rsidP="00B32573">
            <w:pPr>
              <w:cnfStyle w:val="000000000000" w:firstRow="0" w:lastRow="0" w:firstColumn="0" w:lastColumn="0" w:oddVBand="0" w:evenVBand="0" w:oddHBand="0" w:evenHBand="0" w:firstRowFirstColumn="0" w:firstRowLastColumn="0" w:lastRowFirstColumn="0" w:lastRowLastColumn="0"/>
              <w:rPr>
                <w:rFonts w:ascii="Segoe UI" w:hAnsi="Segoe UI" w:cs="Segoe UI"/>
                <w:sz w:val="22"/>
                <w:szCs w:val="22"/>
              </w:rPr>
            </w:pPr>
            <w:r>
              <w:rPr>
                <w:rFonts w:ascii="Segoe UI" w:hAnsi="Segoe UI" w:cs="Segoe UI"/>
                <w:sz w:val="22"/>
                <w:szCs w:val="22"/>
              </w:rPr>
              <w:t>Bedeutung und Schutz von Bienen (I. Natur)</w:t>
            </w:r>
          </w:p>
        </w:tc>
        <w:tc>
          <w:tcPr>
            <w:tcW w:w="2777" w:type="dxa"/>
          </w:tcPr>
          <w:p w14:paraId="0854C261" w14:textId="6D1A1C23" w:rsidR="00BD2F05" w:rsidRPr="00F8197E" w:rsidRDefault="00EB413A" w:rsidP="00B32573">
            <w:pPr>
              <w:cnfStyle w:val="000000000000" w:firstRow="0" w:lastRow="0" w:firstColumn="0" w:lastColumn="0" w:oddVBand="0" w:evenVBand="0" w:oddHBand="0" w:evenHBand="0" w:firstRowFirstColumn="0" w:firstRowLastColumn="0" w:lastRowFirstColumn="0" w:lastRowLastColumn="0"/>
              <w:rPr>
                <w:rFonts w:ascii="Segoe UI" w:hAnsi="Segoe UI" w:cs="Segoe UI"/>
                <w:sz w:val="22"/>
                <w:szCs w:val="22"/>
              </w:rPr>
            </w:pPr>
            <w:r>
              <w:rPr>
                <w:rFonts w:ascii="Segoe UI" w:hAnsi="Segoe UI" w:cs="Segoe UI"/>
                <w:sz w:val="22"/>
                <w:szCs w:val="22"/>
              </w:rPr>
              <w:t>Beschreiben</w:t>
            </w:r>
          </w:p>
        </w:tc>
      </w:tr>
      <w:tr w:rsidR="00BD2F05" w:rsidRPr="00BB444F" w14:paraId="06080381" w14:textId="36B1B105" w:rsidTr="00A94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987B3C3" w14:textId="192019D1" w:rsidR="00EB413A" w:rsidRPr="00BB444F" w:rsidRDefault="00EB413A" w:rsidP="00EB413A">
            <w:pPr>
              <w:rPr>
                <w:rFonts w:ascii="Segoe UI" w:hAnsi="Segoe UI" w:cs="Segoe UI"/>
                <w:b w:val="0"/>
                <w:bCs w:val="0"/>
                <w:sz w:val="22"/>
                <w:szCs w:val="22"/>
              </w:rPr>
            </w:pPr>
            <w:r>
              <w:rPr>
                <w:rFonts w:ascii="Segoe UI" w:hAnsi="Segoe UI" w:cs="Segoe UI"/>
                <w:b w:val="0"/>
                <w:bCs w:val="0"/>
                <w:sz w:val="22"/>
                <w:szCs w:val="22"/>
              </w:rPr>
              <w:t>Der geheimnisvolle Stein am Trierer Dom</w:t>
            </w:r>
          </w:p>
        </w:tc>
        <w:tc>
          <w:tcPr>
            <w:tcW w:w="2610" w:type="dxa"/>
          </w:tcPr>
          <w:p w14:paraId="1A4D2B38" w14:textId="17558EA2" w:rsidR="00BD2F05" w:rsidRPr="00BB444F" w:rsidRDefault="00EB413A" w:rsidP="00B32573">
            <w:pPr>
              <w:cnfStyle w:val="000000100000" w:firstRow="0" w:lastRow="0" w:firstColumn="0" w:lastColumn="0" w:oddVBand="0" w:evenVBand="0" w:oddHBand="1" w:evenHBand="0" w:firstRowFirstColumn="0" w:firstRowLastColumn="0" w:lastRowFirstColumn="0" w:lastRowLastColumn="0"/>
              <w:rPr>
                <w:rFonts w:ascii="Segoe UI" w:hAnsi="Segoe UI" w:cs="Segoe UI"/>
                <w:sz w:val="22"/>
                <w:szCs w:val="22"/>
              </w:rPr>
            </w:pPr>
            <w:r>
              <w:rPr>
                <w:rFonts w:ascii="Segoe UI" w:hAnsi="Segoe UI" w:cs="Segoe UI"/>
                <w:sz w:val="22"/>
                <w:szCs w:val="22"/>
              </w:rPr>
              <w:t>Merkmale von Sagen (V. Zeit)</w:t>
            </w:r>
          </w:p>
        </w:tc>
        <w:tc>
          <w:tcPr>
            <w:tcW w:w="2777" w:type="dxa"/>
          </w:tcPr>
          <w:p w14:paraId="59E0E5FB" w14:textId="42517708" w:rsidR="00BD2F05" w:rsidRPr="00F8197E" w:rsidRDefault="00EB413A" w:rsidP="00B32573">
            <w:pPr>
              <w:cnfStyle w:val="000000100000" w:firstRow="0" w:lastRow="0" w:firstColumn="0" w:lastColumn="0" w:oddVBand="0" w:evenVBand="0" w:oddHBand="1" w:evenHBand="0" w:firstRowFirstColumn="0" w:firstRowLastColumn="0" w:lastRowFirstColumn="0" w:lastRowLastColumn="0"/>
              <w:rPr>
                <w:rFonts w:ascii="Segoe UI" w:hAnsi="Segoe UI" w:cs="Segoe UI"/>
                <w:sz w:val="22"/>
                <w:szCs w:val="22"/>
              </w:rPr>
            </w:pPr>
            <w:r>
              <w:rPr>
                <w:rFonts w:ascii="Segoe UI" w:hAnsi="Segoe UI" w:cs="Segoe UI"/>
                <w:sz w:val="22"/>
                <w:szCs w:val="22"/>
              </w:rPr>
              <w:t>Indirekte Rede</w:t>
            </w:r>
          </w:p>
        </w:tc>
      </w:tr>
      <w:tr w:rsidR="00BD2F05" w:rsidRPr="00BB444F" w14:paraId="1A8DBCDB" w14:textId="23E3ADDE" w:rsidTr="00A94899">
        <w:tc>
          <w:tcPr>
            <w:cnfStyle w:val="001000000000" w:firstRow="0" w:lastRow="0" w:firstColumn="1" w:lastColumn="0" w:oddVBand="0" w:evenVBand="0" w:oddHBand="0" w:evenHBand="0" w:firstRowFirstColumn="0" w:firstRowLastColumn="0" w:lastRowFirstColumn="0" w:lastRowLastColumn="0"/>
            <w:tcW w:w="3402" w:type="dxa"/>
          </w:tcPr>
          <w:p w14:paraId="7C7B2029" w14:textId="54D71A24" w:rsidR="00BD2F05" w:rsidRPr="00BB444F" w:rsidRDefault="00EB413A" w:rsidP="00B32573">
            <w:pPr>
              <w:rPr>
                <w:rFonts w:ascii="Segoe UI" w:hAnsi="Segoe UI" w:cs="Segoe UI"/>
                <w:b w:val="0"/>
                <w:bCs w:val="0"/>
                <w:sz w:val="22"/>
                <w:szCs w:val="22"/>
              </w:rPr>
            </w:pPr>
            <w:r>
              <w:rPr>
                <w:rFonts w:ascii="Segoe UI" w:hAnsi="Segoe UI" w:cs="Segoe UI"/>
                <w:b w:val="0"/>
                <w:bCs w:val="0"/>
                <w:sz w:val="22"/>
                <w:szCs w:val="22"/>
              </w:rPr>
              <w:t>Erneuerbare Energie für ein zukünftiges Idar-Oberstein</w:t>
            </w:r>
          </w:p>
        </w:tc>
        <w:tc>
          <w:tcPr>
            <w:tcW w:w="2610" w:type="dxa"/>
          </w:tcPr>
          <w:p w14:paraId="4927D5DB" w14:textId="1746150A" w:rsidR="00BD2F05" w:rsidRPr="00BB444F" w:rsidRDefault="00EB413A" w:rsidP="00B32573">
            <w:pPr>
              <w:cnfStyle w:val="000000000000" w:firstRow="0" w:lastRow="0" w:firstColumn="0" w:lastColumn="0" w:oddVBand="0" w:evenVBand="0" w:oddHBand="0" w:evenHBand="0" w:firstRowFirstColumn="0" w:firstRowLastColumn="0" w:lastRowFirstColumn="0" w:lastRowLastColumn="0"/>
              <w:rPr>
                <w:rFonts w:ascii="Segoe UI" w:hAnsi="Segoe UI" w:cs="Segoe UI"/>
                <w:sz w:val="22"/>
                <w:szCs w:val="22"/>
              </w:rPr>
            </w:pPr>
            <w:r>
              <w:rPr>
                <w:rFonts w:ascii="Segoe UI" w:hAnsi="Segoe UI" w:cs="Segoe UI"/>
                <w:sz w:val="22"/>
                <w:szCs w:val="22"/>
              </w:rPr>
              <w:t xml:space="preserve">Fossile und erneuerbare Energien </w:t>
            </w:r>
            <w:r w:rsidR="000F4991">
              <w:rPr>
                <w:rFonts w:ascii="Segoe UI" w:hAnsi="Segoe UI" w:cs="Segoe UI"/>
                <w:sz w:val="22"/>
                <w:szCs w:val="22"/>
              </w:rPr>
              <w:t>(III. Technik, IV. Raum)</w:t>
            </w:r>
          </w:p>
        </w:tc>
        <w:tc>
          <w:tcPr>
            <w:tcW w:w="2777" w:type="dxa"/>
          </w:tcPr>
          <w:p w14:paraId="7091F5C3" w14:textId="2E5909F7" w:rsidR="00BD2F05" w:rsidRPr="00F8197E" w:rsidRDefault="00EB413A" w:rsidP="00B32573">
            <w:pPr>
              <w:cnfStyle w:val="000000000000" w:firstRow="0" w:lastRow="0" w:firstColumn="0" w:lastColumn="0" w:oddVBand="0" w:evenVBand="0" w:oddHBand="0" w:evenHBand="0" w:firstRowFirstColumn="0" w:firstRowLastColumn="0" w:lastRowFirstColumn="0" w:lastRowLastColumn="0"/>
              <w:rPr>
                <w:rFonts w:ascii="Segoe UI" w:hAnsi="Segoe UI" w:cs="Segoe UI"/>
                <w:sz w:val="22"/>
                <w:szCs w:val="22"/>
              </w:rPr>
            </w:pPr>
            <w:r>
              <w:rPr>
                <w:rFonts w:ascii="Segoe UI" w:hAnsi="Segoe UI" w:cs="Segoe UI"/>
                <w:sz w:val="22"/>
                <w:szCs w:val="22"/>
              </w:rPr>
              <w:t>Konjunktionen</w:t>
            </w:r>
          </w:p>
        </w:tc>
      </w:tr>
      <w:tr w:rsidR="00BD2F05" w:rsidRPr="00BB444F" w14:paraId="02102268" w14:textId="2A8E2B0F" w:rsidTr="00A94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4A92F00E" w14:textId="1D5EB356" w:rsidR="00BD2F05" w:rsidRPr="00BB444F" w:rsidRDefault="00EB413A" w:rsidP="00B32573">
            <w:pPr>
              <w:rPr>
                <w:rFonts w:ascii="Segoe UI" w:hAnsi="Segoe UI" w:cs="Segoe UI"/>
                <w:b w:val="0"/>
                <w:bCs w:val="0"/>
                <w:sz w:val="22"/>
                <w:szCs w:val="22"/>
              </w:rPr>
            </w:pPr>
            <w:r>
              <w:rPr>
                <w:rFonts w:ascii="Segoe UI" w:hAnsi="Segoe UI" w:cs="Segoe UI"/>
                <w:b w:val="0"/>
                <w:bCs w:val="0"/>
                <w:sz w:val="22"/>
                <w:szCs w:val="22"/>
              </w:rPr>
              <w:t>Fake News vom Drachenfelsen</w:t>
            </w:r>
          </w:p>
        </w:tc>
        <w:tc>
          <w:tcPr>
            <w:tcW w:w="2610" w:type="dxa"/>
          </w:tcPr>
          <w:p w14:paraId="0551BA18" w14:textId="5F9EDA1A" w:rsidR="00BD2F05" w:rsidRPr="00BB444F" w:rsidRDefault="00EB413A" w:rsidP="00B32573">
            <w:pPr>
              <w:cnfStyle w:val="000000100000" w:firstRow="0" w:lastRow="0" w:firstColumn="0" w:lastColumn="0" w:oddVBand="0" w:evenVBand="0" w:oddHBand="1" w:evenHBand="0" w:firstRowFirstColumn="0" w:firstRowLastColumn="0" w:lastRowFirstColumn="0" w:lastRowLastColumn="0"/>
              <w:rPr>
                <w:rFonts w:ascii="Segoe UI" w:hAnsi="Segoe UI" w:cs="Segoe UI"/>
                <w:sz w:val="22"/>
                <w:szCs w:val="22"/>
              </w:rPr>
            </w:pPr>
            <w:r>
              <w:rPr>
                <w:rFonts w:ascii="Segoe UI" w:hAnsi="Segoe UI" w:cs="Segoe UI"/>
                <w:sz w:val="22"/>
                <w:szCs w:val="22"/>
              </w:rPr>
              <w:t xml:space="preserve">Überprüfungsstrategien für Fake News </w:t>
            </w:r>
            <w:r w:rsidR="000F4991">
              <w:rPr>
                <w:rFonts w:ascii="Segoe UI" w:hAnsi="Segoe UI" w:cs="Segoe UI"/>
                <w:sz w:val="22"/>
                <w:szCs w:val="22"/>
              </w:rPr>
              <w:t>(II. Gesellschaft)</w:t>
            </w:r>
          </w:p>
        </w:tc>
        <w:tc>
          <w:tcPr>
            <w:tcW w:w="2777" w:type="dxa"/>
          </w:tcPr>
          <w:p w14:paraId="2B16A39C" w14:textId="14CE836B" w:rsidR="00BD2F05" w:rsidRPr="00F8197E" w:rsidRDefault="00EB413A" w:rsidP="00B32573">
            <w:pPr>
              <w:cnfStyle w:val="000000100000" w:firstRow="0" w:lastRow="0" w:firstColumn="0" w:lastColumn="0" w:oddVBand="0" w:evenVBand="0" w:oddHBand="1" w:evenHBand="0" w:firstRowFirstColumn="0" w:firstRowLastColumn="0" w:lastRowFirstColumn="0" w:lastRowLastColumn="0"/>
              <w:rPr>
                <w:rFonts w:ascii="Segoe UI" w:hAnsi="Segoe UI" w:cs="Segoe UI"/>
                <w:sz w:val="22"/>
                <w:szCs w:val="22"/>
              </w:rPr>
            </w:pPr>
            <w:r>
              <w:rPr>
                <w:rFonts w:ascii="Segoe UI" w:hAnsi="Segoe UI" w:cs="Segoe UI"/>
                <w:sz w:val="22"/>
                <w:szCs w:val="22"/>
              </w:rPr>
              <w:t>Wortschatz</w:t>
            </w:r>
          </w:p>
        </w:tc>
      </w:tr>
      <w:tr w:rsidR="00BD2F05" w:rsidRPr="00BB444F" w14:paraId="0D2DC15B" w14:textId="1E8F6440" w:rsidTr="00A94899">
        <w:tc>
          <w:tcPr>
            <w:cnfStyle w:val="001000000000" w:firstRow="0" w:lastRow="0" w:firstColumn="1" w:lastColumn="0" w:oddVBand="0" w:evenVBand="0" w:oddHBand="0" w:evenHBand="0" w:firstRowFirstColumn="0" w:firstRowLastColumn="0" w:lastRowFirstColumn="0" w:lastRowLastColumn="0"/>
            <w:tcW w:w="3402" w:type="dxa"/>
          </w:tcPr>
          <w:p w14:paraId="40260229" w14:textId="6A2652C0" w:rsidR="00BD2F05" w:rsidRPr="00BB444F" w:rsidRDefault="00EB413A" w:rsidP="00B32573">
            <w:pPr>
              <w:rPr>
                <w:rFonts w:ascii="Segoe UI" w:hAnsi="Segoe UI" w:cs="Segoe UI"/>
                <w:b w:val="0"/>
                <w:bCs w:val="0"/>
                <w:sz w:val="22"/>
                <w:szCs w:val="22"/>
              </w:rPr>
            </w:pPr>
            <w:r>
              <w:rPr>
                <w:rFonts w:ascii="Segoe UI" w:hAnsi="Segoe UI" w:cs="Segoe UI"/>
                <w:b w:val="0"/>
                <w:bCs w:val="0"/>
                <w:sz w:val="22"/>
                <w:szCs w:val="22"/>
              </w:rPr>
              <w:t xml:space="preserve">Zu Besuch im </w:t>
            </w:r>
            <w:proofErr w:type="spellStart"/>
            <w:r>
              <w:rPr>
                <w:rFonts w:ascii="Segoe UI" w:hAnsi="Segoe UI" w:cs="Segoe UI"/>
                <w:b w:val="0"/>
                <w:bCs w:val="0"/>
                <w:sz w:val="22"/>
                <w:szCs w:val="22"/>
              </w:rPr>
              <w:t>Wittlicher</w:t>
            </w:r>
            <w:proofErr w:type="spellEnd"/>
            <w:r>
              <w:rPr>
                <w:rFonts w:ascii="Segoe UI" w:hAnsi="Segoe UI" w:cs="Segoe UI"/>
                <w:b w:val="0"/>
                <w:bCs w:val="0"/>
                <w:sz w:val="22"/>
                <w:szCs w:val="22"/>
              </w:rPr>
              <w:t xml:space="preserve"> Klassenrat</w:t>
            </w:r>
          </w:p>
        </w:tc>
        <w:tc>
          <w:tcPr>
            <w:tcW w:w="2610" w:type="dxa"/>
          </w:tcPr>
          <w:p w14:paraId="23830453" w14:textId="257F8F0E" w:rsidR="00BD2F05" w:rsidRPr="00BB444F" w:rsidRDefault="00EB413A" w:rsidP="00B32573">
            <w:pPr>
              <w:cnfStyle w:val="000000000000" w:firstRow="0" w:lastRow="0" w:firstColumn="0" w:lastColumn="0" w:oddVBand="0" w:evenVBand="0" w:oddHBand="0" w:evenHBand="0" w:firstRowFirstColumn="0" w:firstRowLastColumn="0" w:lastRowFirstColumn="0" w:lastRowLastColumn="0"/>
              <w:rPr>
                <w:rFonts w:ascii="Segoe UI" w:hAnsi="Segoe UI" w:cs="Segoe UI"/>
                <w:sz w:val="22"/>
                <w:szCs w:val="22"/>
              </w:rPr>
            </w:pPr>
            <w:r>
              <w:rPr>
                <w:rFonts w:ascii="Segoe UI" w:hAnsi="Segoe UI" w:cs="Segoe UI"/>
                <w:sz w:val="22"/>
                <w:szCs w:val="22"/>
              </w:rPr>
              <w:t>Regeln und Erfahrungen aus dem Klassenrat</w:t>
            </w:r>
            <w:r w:rsidR="000F4991">
              <w:rPr>
                <w:rFonts w:ascii="Segoe UI" w:hAnsi="Segoe UI" w:cs="Segoe UI"/>
                <w:sz w:val="22"/>
                <w:szCs w:val="22"/>
              </w:rPr>
              <w:t xml:space="preserve"> (II. Gesellschaft)</w:t>
            </w:r>
          </w:p>
        </w:tc>
        <w:tc>
          <w:tcPr>
            <w:tcW w:w="2777" w:type="dxa"/>
          </w:tcPr>
          <w:p w14:paraId="7E05B726" w14:textId="135F5CB7" w:rsidR="00BD2F05" w:rsidRPr="00F8197E" w:rsidRDefault="00EB413A" w:rsidP="00B32573">
            <w:pPr>
              <w:cnfStyle w:val="000000000000" w:firstRow="0" w:lastRow="0" w:firstColumn="0" w:lastColumn="0" w:oddVBand="0" w:evenVBand="0" w:oddHBand="0" w:evenHBand="0" w:firstRowFirstColumn="0" w:firstRowLastColumn="0" w:lastRowFirstColumn="0" w:lastRowLastColumn="0"/>
              <w:rPr>
                <w:rFonts w:ascii="Segoe UI" w:hAnsi="Segoe UI" w:cs="Segoe UI"/>
                <w:sz w:val="22"/>
                <w:szCs w:val="22"/>
              </w:rPr>
            </w:pPr>
            <w:r>
              <w:rPr>
                <w:rFonts w:ascii="Arial" w:hAnsi="Arial" w:cs="Arial"/>
                <w:color w:val="222222"/>
                <w:sz w:val="23"/>
                <w:szCs w:val="23"/>
              </w:rPr>
              <w:t>Meinungen und Wünsche ausdrücken</w:t>
            </w:r>
          </w:p>
        </w:tc>
      </w:tr>
      <w:tr w:rsidR="00BD2F05" w:rsidRPr="00BB444F" w14:paraId="2EBAC1E7" w14:textId="3C502D15" w:rsidTr="00A94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4A07F7D0" w14:textId="4CAF584A" w:rsidR="00BD2F05" w:rsidRPr="00BB444F" w:rsidRDefault="00EB413A" w:rsidP="00B32573">
            <w:pPr>
              <w:rPr>
                <w:rFonts w:ascii="Segoe UI" w:hAnsi="Segoe UI" w:cs="Segoe UI"/>
                <w:b w:val="0"/>
                <w:bCs w:val="0"/>
                <w:sz w:val="22"/>
                <w:szCs w:val="22"/>
              </w:rPr>
            </w:pPr>
            <w:r>
              <w:rPr>
                <w:rFonts w:ascii="Segoe UI" w:hAnsi="Segoe UI" w:cs="Segoe UI"/>
                <w:b w:val="0"/>
                <w:bCs w:val="0"/>
                <w:sz w:val="22"/>
                <w:szCs w:val="22"/>
              </w:rPr>
              <w:t xml:space="preserve">Einsatz für Kinderrechte in Bingen </w:t>
            </w:r>
          </w:p>
        </w:tc>
        <w:tc>
          <w:tcPr>
            <w:tcW w:w="2610" w:type="dxa"/>
          </w:tcPr>
          <w:p w14:paraId="46678BDE" w14:textId="56FD85EF" w:rsidR="00BD2F05" w:rsidRPr="00BB444F" w:rsidRDefault="00EB413A" w:rsidP="00B32573">
            <w:pPr>
              <w:cnfStyle w:val="000000100000" w:firstRow="0" w:lastRow="0" w:firstColumn="0" w:lastColumn="0" w:oddVBand="0" w:evenVBand="0" w:oddHBand="1" w:evenHBand="0" w:firstRowFirstColumn="0" w:firstRowLastColumn="0" w:lastRowFirstColumn="0" w:lastRowLastColumn="0"/>
              <w:rPr>
                <w:rFonts w:ascii="Segoe UI" w:hAnsi="Segoe UI" w:cs="Segoe UI"/>
                <w:sz w:val="22"/>
                <w:szCs w:val="22"/>
              </w:rPr>
            </w:pPr>
            <w:r>
              <w:rPr>
                <w:rFonts w:ascii="Segoe UI" w:hAnsi="Segoe UI" w:cs="Segoe UI"/>
                <w:sz w:val="22"/>
                <w:szCs w:val="22"/>
              </w:rPr>
              <w:t>Bedeutung von Kinder- und Menschenrechten</w:t>
            </w:r>
            <w:r w:rsidR="000F4991">
              <w:rPr>
                <w:rFonts w:ascii="Segoe UI" w:hAnsi="Segoe UI" w:cs="Segoe UI"/>
                <w:sz w:val="22"/>
                <w:szCs w:val="22"/>
              </w:rPr>
              <w:t xml:space="preserve"> (II. Gesellschaft)</w:t>
            </w:r>
          </w:p>
        </w:tc>
        <w:tc>
          <w:tcPr>
            <w:tcW w:w="2777" w:type="dxa"/>
          </w:tcPr>
          <w:p w14:paraId="6ADE5744" w14:textId="671EFFF5" w:rsidR="00BD2F05" w:rsidRPr="00F8197E" w:rsidRDefault="00EB413A" w:rsidP="00B32573">
            <w:pPr>
              <w:cnfStyle w:val="000000100000" w:firstRow="0" w:lastRow="0" w:firstColumn="0" w:lastColumn="0" w:oddVBand="0" w:evenVBand="0" w:oddHBand="1" w:evenHBand="0" w:firstRowFirstColumn="0" w:firstRowLastColumn="0" w:lastRowFirstColumn="0" w:lastRowLastColumn="0"/>
              <w:rPr>
                <w:rFonts w:ascii="Segoe UI" w:hAnsi="Segoe UI" w:cs="Segoe UI"/>
                <w:sz w:val="22"/>
                <w:szCs w:val="22"/>
              </w:rPr>
            </w:pPr>
            <w:r>
              <w:rPr>
                <w:rFonts w:ascii="Segoe UI" w:hAnsi="Segoe UI" w:cs="Segoe UI"/>
                <w:sz w:val="22"/>
                <w:szCs w:val="22"/>
              </w:rPr>
              <w:t>Abwägende Redemittel</w:t>
            </w:r>
          </w:p>
        </w:tc>
      </w:tr>
      <w:tr w:rsidR="00EB413A" w:rsidRPr="00BB444F" w14:paraId="5D0A19F8" w14:textId="77777777" w:rsidTr="00A94899">
        <w:tc>
          <w:tcPr>
            <w:cnfStyle w:val="001000000000" w:firstRow="0" w:lastRow="0" w:firstColumn="1" w:lastColumn="0" w:oddVBand="0" w:evenVBand="0" w:oddHBand="0" w:evenHBand="0" w:firstRowFirstColumn="0" w:firstRowLastColumn="0" w:lastRowFirstColumn="0" w:lastRowLastColumn="0"/>
            <w:tcW w:w="3402" w:type="dxa"/>
          </w:tcPr>
          <w:p w14:paraId="41A13FC7" w14:textId="0F8B4049" w:rsidR="00EB413A" w:rsidRDefault="00EB413A" w:rsidP="00B32573">
            <w:pPr>
              <w:rPr>
                <w:rFonts w:ascii="Segoe UI" w:hAnsi="Segoe UI" w:cs="Segoe UI"/>
                <w:b w:val="0"/>
                <w:bCs w:val="0"/>
                <w:sz w:val="22"/>
                <w:szCs w:val="22"/>
              </w:rPr>
            </w:pPr>
            <w:r>
              <w:rPr>
                <w:rFonts w:ascii="Segoe UI" w:hAnsi="Segoe UI" w:cs="Segoe UI"/>
                <w:b w:val="0"/>
                <w:bCs w:val="0"/>
                <w:sz w:val="22"/>
                <w:szCs w:val="22"/>
              </w:rPr>
              <w:t xml:space="preserve">Ausreißer in Gonsenheim – Wie entsteht eine </w:t>
            </w:r>
            <w:r w:rsidR="000F4991">
              <w:rPr>
                <w:rFonts w:ascii="Segoe UI" w:hAnsi="Segoe UI" w:cs="Segoe UI"/>
                <w:b w:val="0"/>
                <w:bCs w:val="0"/>
                <w:sz w:val="22"/>
                <w:szCs w:val="22"/>
              </w:rPr>
              <w:t>Nachrichtensendung?</w:t>
            </w:r>
          </w:p>
        </w:tc>
        <w:tc>
          <w:tcPr>
            <w:tcW w:w="2610" w:type="dxa"/>
          </w:tcPr>
          <w:p w14:paraId="62189FFD" w14:textId="3676F040" w:rsidR="00EB413A" w:rsidRDefault="000F4991" w:rsidP="00B32573">
            <w:pPr>
              <w:cnfStyle w:val="000000000000" w:firstRow="0" w:lastRow="0" w:firstColumn="0" w:lastColumn="0" w:oddVBand="0" w:evenVBand="0" w:oddHBand="0" w:evenHBand="0" w:firstRowFirstColumn="0" w:firstRowLastColumn="0" w:lastRowFirstColumn="0" w:lastRowLastColumn="0"/>
              <w:rPr>
                <w:rFonts w:ascii="Segoe UI" w:hAnsi="Segoe UI" w:cs="Segoe UI"/>
                <w:sz w:val="22"/>
                <w:szCs w:val="22"/>
              </w:rPr>
            </w:pPr>
            <w:r>
              <w:rPr>
                <w:rFonts w:ascii="Segoe UI" w:hAnsi="Segoe UI" w:cs="Segoe UI"/>
                <w:sz w:val="22"/>
                <w:szCs w:val="22"/>
              </w:rPr>
              <w:t>Medien (II. Gesellschaft)</w:t>
            </w:r>
          </w:p>
        </w:tc>
        <w:tc>
          <w:tcPr>
            <w:tcW w:w="2777" w:type="dxa"/>
          </w:tcPr>
          <w:p w14:paraId="65BE9FEC" w14:textId="3786F5E0" w:rsidR="00EB413A" w:rsidRDefault="000F4991" w:rsidP="00B32573">
            <w:pPr>
              <w:cnfStyle w:val="000000000000" w:firstRow="0" w:lastRow="0" w:firstColumn="0" w:lastColumn="0" w:oddVBand="0" w:evenVBand="0" w:oddHBand="0" w:evenHBand="0" w:firstRowFirstColumn="0" w:firstRowLastColumn="0" w:lastRowFirstColumn="0" w:lastRowLastColumn="0"/>
              <w:rPr>
                <w:rFonts w:ascii="Segoe UI" w:hAnsi="Segoe UI" w:cs="Segoe UI"/>
                <w:sz w:val="22"/>
                <w:szCs w:val="22"/>
              </w:rPr>
            </w:pPr>
            <w:r>
              <w:rPr>
                <w:rFonts w:ascii="Segoe UI" w:hAnsi="Segoe UI" w:cs="Segoe UI"/>
                <w:sz w:val="22"/>
                <w:szCs w:val="22"/>
              </w:rPr>
              <w:t>Steigerung von Adjektiven</w:t>
            </w:r>
          </w:p>
        </w:tc>
      </w:tr>
      <w:tr w:rsidR="000F4991" w:rsidRPr="00BB444F" w14:paraId="1896EAE2" w14:textId="77777777" w:rsidTr="00A94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459BF853" w14:textId="5A90B8FD" w:rsidR="000F4991" w:rsidRDefault="000F4991" w:rsidP="00B32573">
            <w:pPr>
              <w:rPr>
                <w:rFonts w:ascii="Segoe UI" w:hAnsi="Segoe UI" w:cs="Segoe UI"/>
                <w:b w:val="0"/>
                <w:bCs w:val="0"/>
                <w:sz w:val="22"/>
                <w:szCs w:val="22"/>
              </w:rPr>
            </w:pPr>
            <w:r>
              <w:rPr>
                <w:rFonts w:ascii="Segoe UI" w:hAnsi="Segoe UI" w:cs="Segoe UI"/>
                <w:b w:val="0"/>
                <w:bCs w:val="0"/>
                <w:sz w:val="22"/>
                <w:szCs w:val="22"/>
              </w:rPr>
              <w:t>Die Freibadrettung startet in unserem Rathaus</w:t>
            </w:r>
          </w:p>
        </w:tc>
        <w:tc>
          <w:tcPr>
            <w:tcW w:w="2610" w:type="dxa"/>
          </w:tcPr>
          <w:p w14:paraId="0B925E2C" w14:textId="272A76CC" w:rsidR="000F4991" w:rsidRDefault="000F4991" w:rsidP="00B32573">
            <w:pPr>
              <w:cnfStyle w:val="000000100000" w:firstRow="0" w:lastRow="0" w:firstColumn="0" w:lastColumn="0" w:oddVBand="0" w:evenVBand="0" w:oddHBand="1" w:evenHBand="0" w:firstRowFirstColumn="0" w:firstRowLastColumn="0" w:lastRowFirstColumn="0" w:lastRowLastColumn="0"/>
              <w:rPr>
                <w:rFonts w:ascii="Segoe UI" w:hAnsi="Segoe UI" w:cs="Segoe UI"/>
                <w:sz w:val="22"/>
                <w:szCs w:val="22"/>
              </w:rPr>
            </w:pPr>
            <w:r>
              <w:rPr>
                <w:rFonts w:ascii="Segoe UI" w:hAnsi="Segoe UI" w:cs="Segoe UI"/>
                <w:sz w:val="22"/>
                <w:szCs w:val="22"/>
              </w:rPr>
              <w:t>Kommunalpolitik (II. Gesellschaft)</w:t>
            </w:r>
          </w:p>
        </w:tc>
        <w:tc>
          <w:tcPr>
            <w:tcW w:w="2777" w:type="dxa"/>
          </w:tcPr>
          <w:p w14:paraId="0933858B" w14:textId="094800E0" w:rsidR="000F4991" w:rsidRDefault="000F4991" w:rsidP="00B32573">
            <w:pPr>
              <w:cnfStyle w:val="000000100000" w:firstRow="0" w:lastRow="0" w:firstColumn="0" w:lastColumn="0" w:oddVBand="0" w:evenVBand="0" w:oddHBand="1" w:evenHBand="0" w:firstRowFirstColumn="0" w:firstRowLastColumn="0" w:lastRowFirstColumn="0" w:lastRowLastColumn="0"/>
              <w:rPr>
                <w:rFonts w:ascii="Segoe UI" w:hAnsi="Segoe UI" w:cs="Segoe UI"/>
                <w:sz w:val="22"/>
                <w:szCs w:val="22"/>
              </w:rPr>
            </w:pPr>
            <w:r>
              <w:rPr>
                <w:rFonts w:ascii="Segoe UI" w:hAnsi="Segoe UI" w:cs="Segoe UI"/>
                <w:sz w:val="22"/>
                <w:szCs w:val="22"/>
              </w:rPr>
              <w:t>Reflexionskompetenz</w:t>
            </w:r>
          </w:p>
        </w:tc>
      </w:tr>
      <w:tr w:rsidR="000F4991" w:rsidRPr="00BB444F" w14:paraId="502C4E21" w14:textId="77777777" w:rsidTr="00A94899">
        <w:tc>
          <w:tcPr>
            <w:cnfStyle w:val="001000000000" w:firstRow="0" w:lastRow="0" w:firstColumn="1" w:lastColumn="0" w:oddVBand="0" w:evenVBand="0" w:oddHBand="0" w:evenHBand="0" w:firstRowFirstColumn="0" w:firstRowLastColumn="0" w:lastRowFirstColumn="0" w:lastRowLastColumn="0"/>
            <w:tcW w:w="3402" w:type="dxa"/>
          </w:tcPr>
          <w:p w14:paraId="31900756" w14:textId="64546438" w:rsidR="000F4991" w:rsidRDefault="000F4991" w:rsidP="00B32573">
            <w:pPr>
              <w:rPr>
                <w:rFonts w:ascii="Segoe UI" w:hAnsi="Segoe UI" w:cs="Segoe UI"/>
                <w:b w:val="0"/>
                <w:bCs w:val="0"/>
                <w:sz w:val="22"/>
                <w:szCs w:val="22"/>
              </w:rPr>
            </w:pPr>
            <w:r>
              <w:rPr>
                <w:rFonts w:ascii="Segoe UI" w:hAnsi="Segoe UI" w:cs="Segoe UI"/>
                <w:b w:val="0"/>
                <w:bCs w:val="0"/>
                <w:sz w:val="22"/>
                <w:szCs w:val="22"/>
              </w:rPr>
              <w:t xml:space="preserve">Secondhand-Schatzsuche in Trier </w:t>
            </w:r>
          </w:p>
        </w:tc>
        <w:tc>
          <w:tcPr>
            <w:tcW w:w="2610" w:type="dxa"/>
          </w:tcPr>
          <w:p w14:paraId="7D7637E5" w14:textId="77829A83" w:rsidR="000F4991" w:rsidRDefault="000F4991" w:rsidP="00B32573">
            <w:pPr>
              <w:cnfStyle w:val="000000000000" w:firstRow="0" w:lastRow="0" w:firstColumn="0" w:lastColumn="0" w:oddVBand="0" w:evenVBand="0" w:oddHBand="0" w:evenHBand="0" w:firstRowFirstColumn="0" w:firstRowLastColumn="0" w:lastRowFirstColumn="0" w:lastRowLastColumn="0"/>
              <w:rPr>
                <w:rFonts w:ascii="Segoe UI" w:hAnsi="Segoe UI" w:cs="Segoe UI"/>
                <w:sz w:val="22"/>
                <w:szCs w:val="22"/>
              </w:rPr>
            </w:pPr>
            <w:r>
              <w:rPr>
                <w:rFonts w:ascii="Segoe UI" w:hAnsi="Segoe UI" w:cs="Segoe UI"/>
                <w:sz w:val="22"/>
                <w:szCs w:val="22"/>
              </w:rPr>
              <w:t>Arbeit und Konsum (II. Gesellschaft)</w:t>
            </w:r>
          </w:p>
        </w:tc>
        <w:tc>
          <w:tcPr>
            <w:tcW w:w="2777" w:type="dxa"/>
          </w:tcPr>
          <w:p w14:paraId="3B4B3B3C" w14:textId="7B9E51CC" w:rsidR="000F4991" w:rsidRDefault="000F4991" w:rsidP="00B32573">
            <w:pPr>
              <w:cnfStyle w:val="000000000000" w:firstRow="0" w:lastRow="0" w:firstColumn="0" w:lastColumn="0" w:oddVBand="0" w:evenVBand="0" w:oddHBand="0" w:evenHBand="0" w:firstRowFirstColumn="0" w:firstRowLastColumn="0" w:lastRowFirstColumn="0" w:lastRowLastColumn="0"/>
              <w:rPr>
                <w:rFonts w:ascii="Segoe UI" w:hAnsi="Segoe UI" w:cs="Segoe UI"/>
                <w:sz w:val="22"/>
                <w:szCs w:val="22"/>
              </w:rPr>
            </w:pPr>
            <w:r>
              <w:rPr>
                <w:rFonts w:ascii="Segoe UI" w:hAnsi="Segoe UI" w:cs="Segoe UI"/>
                <w:sz w:val="22"/>
                <w:szCs w:val="22"/>
              </w:rPr>
              <w:t>Dativ</w:t>
            </w:r>
          </w:p>
        </w:tc>
      </w:tr>
      <w:tr w:rsidR="000F4991" w:rsidRPr="00BB444F" w14:paraId="750A5000" w14:textId="77777777" w:rsidTr="00A948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72E68B4E" w14:textId="0C35001A" w:rsidR="000F4991" w:rsidRDefault="000F4991" w:rsidP="00B32573">
            <w:pPr>
              <w:rPr>
                <w:rFonts w:ascii="Segoe UI" w:hAnsi="Segoe UI" w:cs="Segoe UI"/>
                <w:b w:val="0"/>
                <w:bCs w:val="0"/>
                <w:sz w:val="22"/>
                <w:szCs w:val="22"/>
              </w:rPr>
            </w:pPr>
            <w:r>
              <w:rPr>
                <w:rFonts w:ascii="Segoe UI" w:hAnsi="Segoe UI" w:cs="Segoe UI"/>
                <w:b w:val="0"/>
                <w:bCs w:val="0"/>
                <w:sz w:val="22"/>
                <w:szCs w:val="22"/>
              </w:rPr>
              <w:t>Der rosa Rock in Kaiserslautern</w:t>
            </w:r>
          </w:p>
        </w:tc>
        <w:tc>
          <w:tcPr>
            <w:tcW w:w="2610" w:type="dxa"/>
          </w:tcPr>
          <w:p w14:paraId="117B1996" w14:textId="457D32AD" w:rsidR="000F4991" w:rsidRDefault="000F4991" w:rsidP="00B32573">
            <w:pPr>
              <w:cnfStyle w:val="000000100000" w:firstRow="0" w:lastRow="0" w:firstColumn="0" w:lastColumn="0" w:oddVBand="0" w:evenVBand="0" w:oddHBand="1" w:evenHBand="0" w:firstRowFirstColumn="0" w:firstRowLastColumn="0" w:lastRowFirstColumn="0" w:lastRowLastColumn="0"/>
              <w:rPr>
                <w:rFonts w:ascii="Segoe UI" w:hAnsi="Segoe UI" w:cs="Segoe UI"/>
                <w:sz w:val="22"/>
                <w:szCs w:val="22"/>
              </w:rPr>
            </w:pPr>
            <w:r>
              <w:rPr>
                <w:rFonts w:ascii="Segoe UI" w:hAnsi="Segoe UI" w:cs="Segoe UI"/>
                <w:sz w:val="22"/>
                <w:szCs w:val="22"/>
              </w:rPr>
              <w:t>Geschlechterrollen und Stereotype (II. Gesellschaft)</w:t>
            </w:r>
          </w:p>
        </w:tc>
        <w:tc>
          <w:tcPr>
            <w:tcW w:w="2777" w:type="dxa"/>
          </w:tcPr>
          <w:p w14:paraId="3A9158D9" w14:textId="1BE22742" w:rsidR="000F4991" w:rsidRDefault="000F4991" w:rsidP="00B32573">
            <w:pPr>
              <w:cnfStyle w:val="000000100000" w:firstRow="0" w:lastRow="0" w:firstColumn="0" w:lastColumn="0" w:oddVBand="0" w:evenVBand="0" w:oddHBand="1" w:evenHBand="0" w:firstRowFirstColumn="0" w:firstRowLastColumn="0" w:lastRowFirstColumn="0" w:lastRowLastColumn="0"/>
              <w:rPr>
                <w:rFonts w:ascii="Segoe UI" w:hAnsi="Segoe UI" w:cs="Segoe UI"/>
                <w:sz w:val="22"/>
                <w:szCs w:val="22"/>
              </w:rPr>
            </w:pPr>
            <w:r>
              <w:rPr>
                <w:rFonts w:ascii="Segoe UI" w:hAnsi="Segoe UI" w:cs="Segoe UI"/>
                <w:sz w:val="22"/>
                <w:szCs w:val="22"/>
              </w:rPr>
              <w:t xml:space="preserve">Nebengeordnete Konjunktionen </w:t>
            </w:r>
          </w:p>
        </w:tc>
      </w:tr>
      <w:tr w:rsidR="000F4991" w:rsidRPr="00BB444F" w14:paraId="51E6C64A" w14:textId="77777777" w:rsidTr="00A94899">
        <w:tc>
          <w:tcPr>
            <w:cnfStyle w:val="001000000000" w:firstRow="0" w:lastRow="0" w:firstColumn="1" w:lastColumn="0" w:oddVBand="0" w:evenVBand="0" w:oddHBand="0" w:evenHBand="0" w:firstRowFirstColumn="0" w:firstRowLastColumn="0" w:lastRowFirstColumn="0" w:lastRowLastColumn="0"/>
            <w:tcW w:w="3402" w:type="dxa"/>
          </w:tcPr>
          <w:p w14:paraId="4FC6ECD3" w14:textId="55BE2447" w:rsidR="000F4991" w:rsidRDefault="000F4991" w:rsidP="00B32573">
            <w:pPr>
              <w:rPr>
                <w:rFonts w:ascii="Segoe UI" w:hAnsi="Segoe UI" w:cs="Segoe UI"/>
                <w:b w:val="0"/>
                <w:bCs w:val="0"/>
                <w:sz w:val="22"/>
                <w:szCs w:val="22"/>
              </w:rPr>
            </w:pPr>
            <w:r>
              <w:rPr>
                <w:rFonts w:ascii="Segoe UI" w:hAnsi="Segoe UI" w:cs="Segoe UI"/>
                <w:b w:val="0"/>
                <w:bCs w:val="0"/>
                <w:sz w:val="22"/>
                <w:szCs w:val="22"/>
              </w:rPr>
              <w:t xml:space="preserve">Gewitternacht in Altenkirchen </w:t>
            </w:r>
          </w:p>
        </w:tc>
        <w:tc>
          <w:tcPr>
            <w:tcW w:w="2610" w:type="dxa"/>
          </w:tcPr>
          <w:p w14:paraId="1D783B03" w14:textId="640D70CE" w:rsidR="000F4991" w:rsidRDefault="000F4991" w:rsidP="00B32573">
            <w:pPr>
              <w:cnfStyle w:val="000000000000" w:firstRow="0" w:lastRow="0" w:firstColumn="0" w:lastColumn="0" w:oddVBand="0" w:evenVBand="0" w:oddHBand="0" w:evenHBand="0" w:firstRowFirstColumn="0" w:firstRowLastColumn="0" w:lastRowFirstColumn="0" w:lastRowLastColumn="0"/>
              <w:rPr>
                <w:rFonts w:ascii="Segoe UI" w:hAnsi="Segoe UI" w:cs="Segoe UI"/>
                <w:sz w:val="22"/>
                <w:szCs w:val="22"/>
              </w:rPr>
            </w:pPr>
            <w:r>
              <w:rPr>
                <w:rFonts w:ascii="Segoe UI" w:hAnsi="Segoe UI" w:cs="Segoe UI"/>
                <w:sz w:val="22"/>
                <w:szCs w:val="22"/>
              </w:rPr>
              <w:t>Klimawandel (I. Natur, III. Technik, IV. Raum)</w:t>
            </w:r>
          </w:p>
        </w:tc>
        <w:tc>
          <w:tcPr>
            <w:tcW w:w="2777" w:type="dxa"/>
          </w:tcPr>
          <w:p w14:paraId="287CAC32" w14:textId="745C8B2E" w:rsidR="000F4991" w:rsidRDefault="000F4991" w:rsidP="00B32573">
            <w:pPr>
              <w:cnfStyle w:val="000000000000" w:firstRow="0" w:lastRow="0" w:firstColumn="0" w:lastColumn="0" w:oddVBand="0" w:evenVBand="0" w:oddHBand="0" w:evenHBand="0" w:firstRowFirstColumn="0" w:firstRowLastColumn="0" w:lastRowFirstColumn="0" w:lastRowLastColumn="0"/>
              <w:rPr>
                <w:rFonts w:ascii="Segoe UI" w:hAnsi="Segoe UI" w:cs="Segoe UI"/>
                <w:sz w:val="22"/>
                <w:szCs w:val="22"/>
              </w:rPr>
            </w:pPr>
            <w:r>
              <w:rPr>
                <w:rFonts w:ascii="Segoe UI" w:hAnsi="Segoe UI" w:cs="Segoe UI"/>
                <w:sz w:val="22"/>
                <w:szCs w:val="22"/>
              </w:rPr>
              <w:t>Genitiv</w:t>
            </w:r>
          </w:p>
        </w:tc>
      </w:tr>
      <w:bookmarkEnd w:id="0"/>
    </w:tbl>
    <w:p w14:paraId="033BF324" w14:textId="7DBBFB23" w:rsidR="00A8157E" w:rsidRDefault="00A8157E" w:rsidP="000F4991">
      <w:pPr>
        <w:spacing w:after="160" w:line="259" w:lineRule="auto"/>
        <w:rPr>
          <w:rFonts w:ascii="Segoe UI" w:hAnsi="Segoe UI" w:cs="Segoe UI"/>
          <w:smallCaps/>
          <w:color w:val="5679B1"/>
          <w:sz w:val="28"/>
          <w:szCs w:val="28"/>
        </w:rPr>
      </w:pPr>
      <w:r>
        <w:rPr>
          <w:rFonts w:ascii="Segoe UI" w:hAnsi="Segoe UI" w:cs="Segoe UI"/>
          <w:smallCaps/>
          <w:color w:val="5679B1"/>
          <w:sz w:val="28"/>
          <w:szCs w:val="28"/>
        </w:rPr>
        <w:br w:type="page"/>
      </w:r>
    </w:p>
    <w:p w14:paraId="1FF7B703" w14:textId="651AF449" w:rsidR="0084086B" w:rsidRPr="0084086B" w:rsidRDefault="0084086B" w:rsidP="00F73885">
      <w:pPr>
        <w:tabs>
          <w:tab w:val="left" w:pos="1276"/>
        </w:tabs>
        <w:rPr>
          <w:rFonts w:ascii="Segoe UI" w:hAnsi="Segoe UI" w:cs="Segoe UI"/>
          <w:smallCaps/>
          <w:color w:val="5679B1"/>
          <w:sz w:val="28"/>
          <w:szCs w:val="28"/>
        </w:rPr>
      </w:pPr>
      <w:r w:rsidRPr="0084086B">
        <w:rPr>
          <w:rFonts w:ascii="Segoe UI" w:hAnsi="Segoe UI" w:cs="Segoe UI"/>
          <w:smallCaps/>
          <w:color w:val="5679B1"/>
          <w:sz w:val="28"/>
          <w:szCs w:val="28"/>
        </w:rPr>
        <w:lastRenderedPageBreak/>
        <w:t>Aufbau und unterrichtliche Bearbeitung der Podcast-Folgen</w:t>
      </w:r>
    </w:p>
    <w:p w14:paraId="69D60A70" w14:textId="45F7C7D6" w:rsidR="0084086B" w:rsidRDefault="0084086B" w:rsidP="00F73885">
      <w:pPr>
        <w:tabs>
          <w:tab w:val="left" w:pos="1276"/>
        </w:tabs>
        <w:rPr>
          <w:rFonts w:ascii="Segoe UI" w:hAnsi="Segoe UI" w:cs="Segoe UI"/>
          <w:sz w:val="22"/>
          <w:szCs w:val="22"/>
        </w:rPr>
      </w:pPr>
    </w:p>
    <w:p w14:paraId="71326BC3" w14:textId="4FFA063B" w:rsidR="0084086B" w:rsidRDefault="00F73885" w:rsidP="00F73885">
      <w:pPr>
        <w:tabs>
          <w:tab w:val="left" w:pos="1276"/>
        </w:tabs>
        <w:rPr>
          <w:rFonts w:ascii="Segoe UI" w:hAnsi="Segoe UI" w:cs="Segoe UI"/>
          <w:sz w:val="22"/>
          <w:szCs w:val="22"/>
        </w:rPr>
      </w:pPr>
      <w:r>
        <w:rPr>
          <w:rFonts w:ascii="Segoe UI" w:hAnsi="Segoe UI" w:cs="Segoe UI"/>
          <w:sz w:val="22"/>
          <w:szCs w:val="22"/>
        </w:rPr>
        <w:t>Die Podcast-Folgen sind so konzipiert, dass Sie sie in ein</w:t>
      </w:r>
      <w:r w:rsidR="00A8157E">
        <w:rPr>
          <w:rFonts w:ascii="Segoe UI" w:hAnsi="Segoe UI" w:cs="Segoe UI"/>
          <w:sz w:val="22"/>
          <w:szCs w:val="22"/>
        </w:rPr>
        <w:t xml:space="preserve"> bis </w:t>
      </w:r>
      <w:r>
        <w:rPr>
          <w:rFonts w:ascii="Segoe UI" w:hAnsi="Segoe UI" w:cs="Segoe UI"/>
          <w:sz w:val="22"/>
          <w:szCs w:val="22"/>
        </w:rPr>
        <w:t>zwei Unterrichtsstunden (45- oder 90</w:t>
      </w:r>
      <w:r w:rsidR="00EB413A" w:rsidRPr="00EB413A">
        <w:rPr>
          <w:rFonts w:ascii="Segoe UI" w:hAnsi="Segoe UI" w:cs="Segoe UI"/>
          <w:sz w:val="22"/>
          <w:szCs w:val="22"/>
        </w:rPr>
        <w:t xml:space="preserve"> </w:t>
      </w:r>
      <w:r w:rsidR="00EB413A">
        <w:rPr>
          <w:rFonts w:ascii="Segoe UI" w:hAnsi="Segoe UI" w:cs="Segoe UI"/>
          <w:sz w:val="22"/>
          <w:szCs w:val="22"/>
        </w:rPr>
        <w:t>Minuten</w:t>
      </w:r>
      <w:r>
        <w:rPr>
          <w:rFonts w:ascii="Segoe UI" w:hAnsi="Segoe UI" w:cs="Segoe UI"/>
          <w:sz w:val="22"/>
          <w:szCs w:val="22"/>
        </w:rPr>
        <w:t>) einsetzen können. Der Ablauf ist jeweils analog und wird durch das Begleitheft strukturiert:</w:t>
      </w:r>
    </w:p>
    <w:tbl>
      <w:tblPr>
        <w:tblStyle w:val="Tabellenraster"/>
        <w:tblpPr w:leftFromText="141" w:rightFromText="141" w:vertAnchor="text" w:horzAnchor="margin" w:tblpXSpec="center" w:tblpY="214"/>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7"/>
        <w:gridCol w:w="6864"/>
      </w:tblGrid>
      <w:tr w:rsidR="001340C5" w14:paraId="1C91AC49" w14:textId="77777777" w:rsidTr="00E74188">
        <w:tc>
          <w:tcPr>
            <w:tcW w:w="2067" w:type="dxa"/>
          </w:tcPr>
          <w:p w14:paraId="594A6AA2" w14:textId="5B59531D" w:rsidR="00F73885" w:rsidRPr="00F73885" w:rsidRDefault="00F73885" w:rsidP="001340C5">
            <w:pPr>
              <w:pStyle w:val="Listenabsatz"/>
              <w:numPr>
                <w:ilvl w:val="0"/>
                <w:numId w:val="3"/>
              </w:numPr>
              <w:spacing w:after="160" w:line="259" w:lineRule="auto"/>
              <w:ind w:left="316" w:hanging="316"/>
              <w:rPr>
                <w:rFonts w:ascii="Segoe UI" w:hAnsi="Segoe UI" w:cs="Segoe UI"/>
                <w:b/>
                <w:bCs/>
                <w:color w:val="5679B1"/>
                <w:sz w:val="22"/>
                <w:szCs w:val="22"/>
              </w:rPr>
            </w:pPr>
            <w:r>
              <w:rPr>
                <w:rFonts w:ascii="Segoe UI" w:hAnsi="Segoe UI" w:cs="Segoe UI"/>
                <w:b/>
                <w:bCs/>
                <w:color w:val="5679B1"/>
                <w:sz w:val="22"/>
                <w:szCs w:val="22"/>
              </w:rPr>
              <w:t>Einstieg</w:t>
            </w:r>
          </w:p>
        </w:tc>
        <w:tc>
          <w:tcPr>
            <w:tcW w:w="6864" w:type="dxa"/>
          </w:tcPr>
          <w:p w14:paraId="4F7644E3" w14:textId="77777777" w:rsidR="00F73885" w:rsidRDefault="00F73885" w:rsidP="00E74188">
            <w:pPr>
              <w:spacing w:after="160" w:line="259" w:lineRule="auto"/>
              <w:rPr>
                <w:rFonts w:ascii="Segoe UI" w:hAnsi="Segoe UI" w:cs="Segoe UI"/>
                <w:sz w:val="22"/>
                <w:szCs w:val="22"/>
              </w:rPr>
            </w:pPr>
            <w:r>
              <w:rPr>
                <w:rFonts w:ascii="Segoe UI" w:hAnsi="Segoe UI" w:cs="Segoe UI"/>
                <w:sz w:val="22"/>
                <w:szCs w:val="22"/>
              </w:rPr>
              <w:t>Der Einstieg dient der sprachlichen und inhaltlichen Vorentlastung. Hier erarbeiten sich die Lernenden zentrale Begriffe, die zum Verständnis des Hörtextes benötigt werden, aktivieren ihr thematisches Vorwissen und</w:t>
            </w:r>
            <w:r w:rsidR="00D148C9">
              <w:rPr>
                <w:rFonts w:ascii="Segoe UI" w:hAnsi="Segoe UI" w:cs="Segoe UI"/>
                <w:sz w:val="22"/>
                <w:szCs w:val="22"/>
              </w:rPr>
              <w:t xml:space="preserve"> eigene Erfahrungen.</w:t>
            </w:r>
          </w:p>
          <w:p w14:paraId="191185CF" w14:textId="77777777" w:rsidR="00D148C9" w:rsidRDefault="00D148C9" w:rsidP="00E74188">
            <w:pPr>
              <w:spacing w:after="160" w:line="259" w:lineRule="auto"/>
              <w:rPr>
                <w:rFonts w:ascii="Segoe UI" w:hAnsi="Segoe UI" w:cs="Segoe UI"/>
                <w:i/>
                <w:iCs/>
                <w:sz w:val="22"/>
                <w:szCs w:val="22"/>
              </w:rPr>
            </w:pPr>
            <w:r w:rsidRPr="00D148C9">
              <w:rPr>
                <w:rFonts w:ascii="Segoe UI" w:hAnsi="Segoe UI" w:cs="Segoe UI"/>
                <w:i/>
                <w:iCs/>
                <w:sz w:val="22"/>
                <w:szCs w:val="22"/>
              </w:rPr>
              <w:t xml:space="preserve">(Beiheft Seite 1, ca. </w:t>
            </w:r>
            <w:r w:rsidR="00CF5421">
              <w:rPr>
                <w:rFonts w:ascii="Segoe UI" w:hAnsi="Segoe UI" w:cs="Segoe UI"/>
                <w:i/>
                <w:iCs/>
                <w:sz w:val="22"/>
                <w:szCs w:val="22"/>
              </w:rPr>
              <w:t>8</w:t>
            </w:r>
            <w:r w:rsidRPr="00D148C9">
              <w:rPr>
                <w:rFonts w:ascii="Segoe UI" w:hAnsi="Segoe UI" w:cs="Segoe UI"/>
                <w:i/>
                <w:iCs/>
                <w:sz w:val="22"/>
                <w:szCs w:val="22"/>
              </w:rPr>
              <w:t xml:space="preserve"> Minuten)</w:t>
            </w:r>
          </w:p>
          <w:p w14:paraId="16E9A5FE" w14:textId="574F5234" w:rsidR="001340C5" w:rsidRPr="001340C5" w:rsidRDefault="001340C5" w:rsidP="00E74188">
            <w:pPr>
              <w:spacing w:after="160" w:line="259" w:lineRule="auto"/>
              <w:rPr>
                <w:rFonts w:ascii="Segoe UI" w:hAnsi="Segoe UI" w:cs="Segoe UI"/>
                <w:i/>
                <w:iCs/>
                <w:sz w:val="6"/>
                <w:szCs w:val="6"/>
              </w:rPr>
            </w:pPr>
          </w:p>
        </w:tc>
      </w:tr>
      <w:tr w:rsidR="001340C5" w14:paraId="3FCC5C70" w14:textId="77777777" w:rsidTr="00E74188">
        <w:tc>
          <w:tcPr>
            <w:tcW w:w="2067" w:type="dxa"/>
          </w:tcPr>
          <w:p w14:paraId="1B8B2A0A" w14:textId="2FC4C47B" w:rsidR="00F73885" w:rsidRPr="00D148C9" w:rsidRDefault="00D148C9" w:rsidP="001340C5">
            <w:pPr>
              <w:pStyle w:val="Listenabsatz"/>
              <w:numPr>
                <w:ilvl w:val="0"/>
                <w:numId w:val="3"/>
              </w:numPr>
              <w:spacing w:after="160" w:line="259" w:lineRule="auto"/>
              <w:ind w:left="316" w:hanging="316"/>
              <w:rPr>
                <w:rFonts w:ascii="Segoe UI" w:hAnsi="Segoe UI" w:cs="Segoe UI"/>
                <w:b/>
                <w:bCs/>
                <w:color w:val="5679B1"/>
                <w:sz w:val="22"/>
                <w:szCs w:val="22"/>
              </w:rPr>
            </w:pPr>
            <w:r>
              <w:rPr>
                <w:rFonts w:ascii="Segoe UI" w:hAnsi="Segoe UI" w:cs="Segoe UI"/>
                <w:b/>
                <w:bCs/>
                <w:color w:val="5679B1"/>
                <w:sz w:val="22"/>
                <w:szCs w:val="22"/>
              </w:rPr>
              <w:t>Hörverstehen Teil I</w:t>
            </w:r>
          </w:p>
        </w:tc>
        <w:tc>
          <w:tcPr>
            <w:tcW w:w="6864" w:type="dxa"/>
          </w:tcPr>
          <w:p w14:paraId="0C629D66" w14:textId="77777777" w:rsidR="00F73885" w:rsidRDefault="00D148C9" w:rsidP="00E74188">
            <w:pPr>
              <w:spacing w:after="160" w:line="259" w:lineRule="auto"/>
              <w:rPr>
                <w:rFonts w:ascii="Segoe UI" w:hAnsi="Segoe UI" w:cs="Segoe UI"/>
                <w:sz w:val="22"/>
                <w:szCs w:val="22"/>
              </w:rPr>
            </w:pPr>
            <w:r>
              <w:rPr>
                <w:rFonts w:ascii="Segoe UI" w:hAnsi="Segoe UI" w:cs="Segoe UI"/>
                <w:sz w:val="22"/>
                <w:szCs w:val="22"/>
              </w:rPr>
              <w:t>Die ersten Aufgaben dienen einem grundsätzlichen Verständnis und einer Einführung ins Thema. Hierzu hören sich die Lernenden die ersten Minuten einer Folge an und klären anhand der Arbeitsaufträge etwaige Verständnisprobleme. Im Transkript jeder Folge ist die Stelle markiert, an der der Hörtext für einen Moment unterbr</w:t>
            </w:r>
            <w:r w:rsidR="002B69E8">
              <w:rPr>
                <w:rFonts w:ascii="Segoe UI" w:hAnsi="Segoe UI" w:cs="Segoe UI"/>
                <w:sz w:val="22"/>
                <w:szCs w:val="22"/>
              </w:rPr>
              <w:t>ochen werden kann.</w:t>
            </w:r>
          </w:p>
          <w:p w14:paraId="5480F305" w14:textId="77777777" w:rsidR="002B69E8" w:rsidRDefault="002B69E8" w:rsidP="00E74188">
            <w:pPr>
              <w:spacing w:after="160" w:line="259" w:lineRule="auto"/>
              <w:rPr>
                <w:rFonts w:ascii="Segoe UI" w:hAnsi="Segoe UI" w:cs="Segoe UI"/>
                <w:i/>
                <w:iCs/>
                <w:sz w:val="22"/>
                <w:szCs w:val="22"/>
              </w:rPr>
            </w:pPr>
            <w:r w:rsidRPr="00A8157E">
              <w:rPr>
                <w:rFonts w:ascii="Segoe UI" w:hAnsi="Segoe UI" w:cs="Segoe UI"/>
                <w:i/>
                <w:iCs/>
                <w:sz w:val="22"/>
                <w:szCs w:val="22"/>
              </w:rPr>
              <w:t>(Beiheft Seite 1, ca. 7 Minuten)</w:t>
            </w:r>
          </w:p>
          <w:p w14:paraId="44D879FB" w14:textId="504725C6" w:rsidR="001340C5" w:rsidRPr="001340C5" w:rsidRDefault="001340C5" w:rsidP="00E74188">
            <w:pPr>
              <w:spacing w:after="160" w:line="259" w:lineRule="auto"/>
              <w:rPr>
                <w:rFonts w:ascii="Segoe UI" w:hAnsi="Segoe UI" w:cs="Segoe UI"/>
                <w:i/>
                <w:iCs/>
                <w:sz w:val="6"/>
                <w:szCs w:val="6"/>
              </w:rPr>
            </w:pPr>
          </w:p>
        </w:tc>
      </w:tr>
      <w:tr w:rsidR="001340C5" w14:paraId="6C80DD8A" w14:textId="77777777" w:rsidTr="00E74188">
        <w:tc>
          <w:tcPr>
            <w:tcW w:w="2067" w:type="dxa"/>
          </w:tcPr>
          <w:p w14:paraId="1E030EC1" w14:textId="58EEBF45" w:rsidR="00F73885" w:rsidRPr="002B69E8" w:rsidRDefault="002B69E8" w:rsidP="001340C5">
            <w:pPr>
              <w:pStyle w:val="Listenabsatz"/>
              <w:numPr>
                <w:ilvl w:val="0"/>
                <w:numId w:val="3"/>
              </w:numPr>
              <w:spacing w:after="160" w:line="259" w:lineRule="auto"/>
              <w:ind w:left="316" w:hanging="316"/>
              <w:rPr>
                <w:rFonts w:ascii="Segoe UI" w:hAnsi="Segoe UI" w:cs="Segoe UI"/>
                <w:b/>
                <w:bCs/>
                <w:color w:val="5679B1"/>
                <w:sz w:val="22"/>
                <w:szCs w:val="22"/>
              </w:rPr>
            </w:pPr>
            <w:r>
              <w:rPr>
                <w:rFonts w:ascii="Segoe UI" w:hAnsi="Segoe UI" w:cs="Segoe UI"/>
                <w:b/>
                <w:bCs/>
                <w:color w:val="5679B1"/>
                <w:sz w:val="22"/>
                <w:szCs w:val="22"/>
              </w:rPr>
              <w:t>Hörverstehen Teil II</w:t>
            </w:r>
          </w:p>
        </w:tc>
        <w:tc>
          <w:tcPr>
            <w:tcW w:w="6864" w:type="dxa"/>
          </w:tcPr>
          <w:p w14:paraId="2721C2F0" w14:textId="77777777" w:rsidR="00F73885" w:rsidRDefault="002B69E8" w:rsidP="00E74188">
            <w:pPr>
              <w:spacing w:after="160" w:line="259" w:lineRule="auto"/>
              <w:rPr>
                <w:rFonts w:ascii="Segoe UI" w:hAnsi="Segoe UI" w:cs="Segoe UI"/>
                <w:sz w:val="22"/>
                <w:szCs w:val="22"/>
              </w:rPr>
            </w:pPr>
            <w:r>
              <w:rPr>
                <w:rFonts w:ascii="Segoe UI" w:hAnsi="Segoe UI" w:cs="Segoe UI"/>
                <w:sz w:val="22"/>
                <w:szCs w:val="22"/>
              </w:rPr>
              <w:t xml:space="preserve">Im Anschluss kann der Rest der Folge angehört werden. Die </w:t>
            </w:r>
            <w:r w:rsidR="00405355">
              <w:rPr>
                <w:rFonts w:ascii="Segoe UI" w:hAnsi="Segoe UI" w:cs="Segoe UI"/>
                <w:sz w:val="22"/>
                <w:szCs w:val="22"/>
              </w:rPr>
              <w:t>Hörübungen</w:t>
            </w:r>
            <w:r>
              <w:rPr>
                <w:rFonts w:ascii="Segoe UI" w:hAnsi="Segoe UI" w:cs="Segoe UI"/>
                <w:sz w:val="22"/>
                <w:szCs w:val="22"/>
              </w:rPr>
              <w:t xml:space="preserve"> in diesem Teil fördern das</w:t>
            </w:r>
            <w:r w:rsidR="00405355">
              <w:t xml:space="preserve"> </w:t>
            </w:r>
            <w:r w:rsidR="00405355" w:rsidRPr="00405355">
              <w:rPr>
                <w:rFonts w:ascii="Segoe UI" w:hAnsi="Segoe UI" w:cs="Segoe UI"/>
                <w:sz w:val="22"/>
                <w:szCs w:val="22"/>
              </w:rPr>
              <w:t>globale</w:t>
            </w:r>
            <w:r w:rsidR="00405355">
              <w:rPr>
                <w:rFonts w:ascii="Segoe UI" w:hAnsi="Segoe UI" w:cs="Segoe UI"/>
                <w:sz w:val="22"/>
                <w:szCs w:val="22"/>
              </w:rPr>
              <w:t xml:space="preserve"> und</w:t>
            </w:r>
            <w:r w:rsidR="00405355" w:rsidRPr="00405355">
              <w:rPr>
                <w:rFonts w:ascii="Segoe UI" w:hAnsi="Segoe UI" w:cs="Segoe UI"/>
                <w:sz w:val="22"/>
                <w:szCs w:val="22"/>
              </w:rPr>
              <w:t xml:space="preserve"> selektive</w:t>
            </w:r>
            <w:r w:rsidR="00405355">
              <w:rPr>
                <w:rFonts w:ascii="Segoe UI" w:hAnsi="Segoe UI" w:cs="Segoe UI"/>
                <w:sz w:val="22"/>
                <w:szCs w:val="22"/>
              </w:rPr>
              <w:t xml:space="preserve"> Verstehen und greifen den sprachlichen Schwerpunkt der Folge auf.</w:t>
            </w:r>
          </w:p>
          <w:p w14:paraId="51801004" w14:textId="77777777" w:rsidR="00405355" w:rsidRDefault="00405355" w:rsidP="00E74188">
            <w:pPr>
              <w:spacing w:after="160" w:line="259" w:lineRule="auto"/>
              <w:rPr>
                <w:rFonts w:ascii="Segoe UI" w:hAnsi="Segoe UI" w:cs="Segoe UI"/>
                <w:i/>
                <w:iCs/>
                <w:sz w:val="22"/>
                <w:szCs w:val="22"/>
              </w:rPr>
            </w:pPr>
            <w:r w:rsidRPr="00A8157E">
              <w:rPr>
                <w:rFonts w:ascii="Segoe UI" w:hAnsi="Segoe UI" w:cs="Segoe UI"/>
                <w:i/>
                <w:iCs/>
                <w:sz w:val="22"/>
                <w:szCs w:val="22"/>
              </w:rPr>
              <w:t>(Beiheft Seite 2-3, ca. 15 Minuten)</w:t>
            </w:r>
          </w:p>
          <w:p w14:paraId="7659C253" w14:textId="71F7FBB4" w:rsidR="001340C5" w:rsidRPr="001340C5" w:rsidRDefault="001340C5" w:rsidP="00E74188">
            <w:pPr>
              <w:spacing w:after="160" w:line="259" w:lineRule="auto"/>
              <w:rPr>
                <w:rFonts w:ascii="Segoe UI" w:hAnsi="Segoe UI" w:cs="Segoe UI"/>
                <w:i/>
                <w:iCs/>
                <w:sz w:val="6"/>
                <w:szCs w:val="6"/>
              </w:rPr>
            </w:pPr>
          </w:p>
        </w:tc>
      </w:tr>
      <w:tr w:rsidR="001340C5" w14:paraId="64D33493" w14:textId="77777777" w:rsidTr="00E74188">
        <w:tc>
          <w:tcPr>
            <w:tcW w:w="2067" w:type="dxa"/>
          </w:tcPr>
          <w:p w14:paraId="26BFECD9" w14:textId="3F17B8C9" w:rsidR="00F73885" w:rsidRPr="00405355" w:rsidRDefault="00405355" w:rsidP="001340C5">
            <w:pPr>
              <w:pStyle w:val="Listenabsatz"/>
              <w:numPr>
                <w:ilvl w:val="0"/>
                <w:numId w:val="3"/>
              </w:numPr>
              <w:spacing w:after="160" w:line="259" w:lineRule="auto"/>
              <w:ind w:left="316" w:hanging="316"/>
              <w:rPr>
                <w:rFonts w:ascii="Segoe UI" w:hAnsi="Segoe UI" w:cs="Segoe UI"/>
                <w:b/>
                <w:bCs/>
                <w:color w:val="5679B1"/>
                <w:sz w:val="22"/>
                <w:szCs w:val="22"/>
              </w:rPr>
            </w:pPr>
            <w:r>
              <w:rPr>
                <w:rFonts w:ascii="Segoe UI" w:hAnsi="Segoe UI" w:cs="Segoe UI"/>
                <w:b/>
                <w:bCs/>
                <w:color w:val="5679B1"/>
                <w:sz w:val="22"/>
                <w:szCs w:val="22"/>
              </w:rPr>
              <w:t>Hörverstehen Teil III</w:t>
            </w:r>
          </w:p>
        </w:tc>
        <w:tc>
          <w:tcPr>
            <w:tcW w:w="6864" w:type="dxa"/>
          </w:tcPr>
          <w:p w14:paraId="1B0D76F6" w14:textId="76EF3F13" w:rsidR="00F73885" w:rsidRDefault="00CF5421" w:rsidP="00E74188">
            <w:pPr>
              <w:spacing w:after="160" w:line="259" w:lineRule="auto"/>
              <w:rPr>
                <w:rFonts w:ascii="Segoe UI" w:hAnsi="Segoe UI" w:cs="Segoe UI"/>
                <w:sz w:val="22"/>
                <w:szCs w:val="22"/>
              </w:rPr>
            </w:pPr>
            <w:r>
              <w:rPr>
                <w:rFonts w:ascii="Segoe UI" w:hAnsi="Segoe UI" w:cs="Segoe UI"/>
                <w:sz w:val="22"/>
                <w:szCs w:val="22"/>
              </w:rPr>
              <w:t xml:space="preserve">Die Aufgabenstellungen im dritten Teil der </w:t>
            </w:r>
            <w:proofErr w:type="spellStart"/>
            <w:r>
              <w:rPr>
                <w:rFonts w:ascii="Segoe UI" w:hAnsi="Segoe UI" w:cs="Segoe UI"/>
                <w:sz w:val="22"/>
                <w:szCs w:val="22"/>
              </w:rPr>
              <w:t>Hörübung</w:t>
            </w:r>
            <w:proofErr w:type="spellEnd"/>
            <w:r>
              <w:rPr>
                <w:rFonts w:ascii="Segoe UI" w:hAnsi="Segoe UI" w:cs="Segoe UI"/>
                <w:sz w:val="22"/>
                <w:szCs w:val="22"/>
              </w:rPr>
              <w:t xml:space="preserve"> stärken insbesondere das</w:t>
            </w:r>
            <w:r>
              <w:t xml:space="preserve"> </w:t>
            </w:r>
            <w:r w:rsidRPr="00CF5421">
              <w:rPr>
                <w:rFonts w:ascii="Segoe UI" w:hAnsi="Segoe UI" w:cs="Segoe UI"/>
                <w:sz w:val="22"/>
                <w:szCs w:val="22"/>
              </w:rPr>
              <w:t>detaillierte Verstehen</w:t>
            </w:r>
            <w:r>
              <w:rPr>
                <w:rFonts w:ascii="Segoe UI" w:hAnsi="Segoe UI" w:cs="Segoe UI"/>
                <w:sz w:val="22"/>
                <w:szCs w:val="22"/>
              </w:rPr>
              <w:t>. Hierzu kann die Folge ggf. auch erneut angehört werden.</w:t>
            </w:r>
          </w:p>
          <w:p w14:paraId="689FD7F3" w14:textId="28190BB0" w:rsidR="00CF5421" w:rsidRDefault="00CF5421" w:rsidP="00E74188">
            <w:pPr>
              <w:spacing w:after="160" w:line="259" w:lineRule="auto"/>
              <w:rPr>
                <w:rFonts w:ascii="Segoe UI" w:hAnsi="Segoe UI" w:cs="Segoe UI"/>
                <w:i/>
                <w:iCs/>
                <w:sz w:val="22"/>
                <w:szCs w:val="22"/>
              </w:rPr>
            </w:pPr>
            <w:r w:rsidRPr="00A8157E">
              <w:rPr>
                <w:rFonts w:ascii="Segoe UI" w:hAnsi="Segoe UI" w:cs="Segoe UI"/>
                <w:i/>
                <w:iCs/>
                <w:sz w:val="22"/>
                <w:szCs w:val="22"/>
              </w:rPr>
              <w:t xml:space="preserve">(Beiheft Seite 3, ca. </w:t>
            </w:r>
            <w:r w:rsidR="0093505E">
              <w:rPr>
                <w:rFonts w:ascii="Segoe UI" w:hAnsi="Segoe UI" w:cs="Segoe UI"/>
                <w:i/>
                <w:iCs/>
                <w:sz w:val="22"/>
                <w:szCs w:val="22"/>
              </w:rPr>
              <w:t>8</w:t>
            </w:r>
            <w:r w:rsidRPr="00A8157E">
              <w:rPr>
                <w:rFonts w:ascii="Segoe UI" w:hAnsi="Segoe UI" w:cs="Segoe UI"/>
                <w:i/>
                <w:iCs/>
                <w:sz w:val="22"/>
                <w:szCs w:val="22"/>
              </w:rPr>
              <w:t xml:space="preserve"> Minuten)</w:t>
            </w:r>
          </w:p>
          <w:p w14:paraId="2BEE0219" w14:textId="38F34B63" w:rsidR="001340C5" w:rsidRPr="001340C5" w:rsidRDefault="001340C5" w:rsidP="00E74188">
            <w:pPr>
              <w:spacing w:after="160" w:line="259" w:lineRule="auto"/>
              <w:rPr>
                <w:rFonts w:ascii="Segoe UI" w:hAnsi="Segoe UI" w:cs="Segoe UI"/>
                <w:i/>
                <w:iCs/>
                <w:sz w:val="6"/>
                <w:szCs w:val="6"/>
              </w:rPr>
            </w:pPr>
          </w:p>
        </w:tc>
      </w:tr>
      <w:tr w:rsidR="00CF5421" w14:paraId="7EDDE9A1" w14:textId="77777777" w:rsidTr="00E74188">
        <w:tc>
          <w:tcPr>
            <w:tcW w:w="2067" w:type="dxa"/>
          </w:tcPr>
          <w:p w14:paraId="4BEB2395" w14:textId="64247471" w:rsidR="00CF5421" w:rsidRDefault="00CF5421" w:rsidP="001340C5">
            <w:pPr>
              <w:pStyle w:val="Listenabsatz"/>
              <w:numPr>
                <w:ilvl w:val="0"/>
                <w:numId w:val="3"/>
              </w:numPr>
              <w:spacing w:after="160" w:line="259" w:lineRule="auto"/>
              <w:ind w:left="316" w:hanging="316"/>
              <w:rPr>
                <w:rFonts w:ascii="Segoe UI" w:hAnsi="Segoe UI" w:cs="Segoe UI"/>
                <w:b/>
                <w:bCs/>
                <w:color w:val="5679B1"/>
                <w:sz w:val="22"/>
                <w:szCs w:val="22"/>
              </w:rPr>
            </w:pPr>
            <w:r>
              <w:rPr>
                <w:rFonts w:ascii="Segoe UI" w:hAnsi="Segoe UI" w:cs="Segoe UI"/>
                <w:b/>
                <w:bCs/>
                <w:color w:val="5679B1"/>
                <w:sz w:val="22"/>
                <w:szCs w:val="22"/>
              </w:rPr>
              <w:t>Vertiefung</w:t>
            </w:r>
          </w:p>
        </w:tc>
        <w:tc>
          <w:tcPr>
            <w:tcW w:w="6864" w:type="dxa"/>
          </w:tcPr>
          <w:p w14:paraId="2F03882B" w14:textId="77777777" w:rsidR="00CF5421" w:rsidRDefault="00CF5421" w:rsidP="00E74188">
            <w:pPr>
              <w:spacing w:after="160" w:line="259" w:lineRule="auto"/>
              <w:rPr>
                <w:rFonts w:ascii="Segoe UI" w:hAnsi="Segoe UI" w:cs="Segoe UI"/>
                <w:sz w:val="22"/>
                <w:szCs w:val="22"/>
              </w:rPr>
            </w:pPr>
            <w:r>
              <w:rPr>
                <w:rFonts w:ascii="Segoe UI" w:hAnsi="Segoe UI" w:cs="Segoe UI"/>
                <w:sz w:val="22"/>
                <w:szCs w:val="22"/>
              </w:rPr>
              <w:t xml:space="preserve">Die Aufgaben im Vertiefungsteil sollen zunächst zu einer Auswertung und Diskussion des Hörtextes anleiten (Aufgabe 1). </w:t>
            </w:r>
            <w:r w:rsidR="00A8157E">
              <w:rPr>
                <w:rFonts w:ascii="Segoe UI" w:hAnsi="Segoe UI" w:cs="Segoe UI"/>
                <w:sz w:val="22"/>
                <w:szCs w:val="22"/>
              </w:rPr>
              <w:t>Hiermit könnte eine 45-minütige Lerneinheit abgeschlossen werden. Die weiteren Aufgaben bieten zusätzliche Möglichkeiten, die sprachlichen und inhaltlichen Aspekte der jeweiligen Folge zu vertiefen.</w:t>
            </w:r>
          </w:p>
          <w:p w14:paraId="16C0D5FC" w14:textId="289C25DE" w:rsidR="00A8157E" w:rsidRPr="00A8157E" w:rsidRDefault="00A8157E" w:rsidP="00E74188">
            <w:pPr>
              <w:spacing w:after="160" w:line="259" w:lineRule="auto"/>
              <w:rPr>
                <w:rFonts w:ascii="Segoe UI" w:hAnsi="Segoe UI" w:cs="Segoe UI"/>
                <w:i/>
                <w:iCs/>
                <w:sz w:val="22"/>
                <w:szCs w:val="22"/>
              </w:rPr>
            </w:pPr>
            <w:r w:rsidRPr="00A8157E">
              <w:rPr>
                <w:rFonts w:ascii="Segoe UI" w:hAnsi="Segoe UI" w:cs="Segoe UI"/>
                <w:i/>
                <w:iCs/>
                <w:sz w:val="22"/>
                <w:szCs w:val="22"/>
              </w:rPr>
              <w:t xml:space="preserve">(Beiheft Seite </w:t>
            </w:r>
            <w:r w:rsidR="0093505E">
              <w:rPr>
                <w:rFonts w:ascii="Segoe UI" w:hAnsi="Segoe UI" w:cs="Segoe UI"/>
                <w:i/>
                <w:iCs/>
                <w:sz w:val="22"/>
                <w:szCs w:val="22"/>
              </w:rPr>
              <w:t>3-</w:t>
            </w:r>
            <w:r w:rsidRPr="00A8157E">
              <w:rPr>
                <w:rFonts w:ascii="Segoe UI" w:hAnsi="Segoe UI" w:cs="Segoe UI"/>
                <w:i/>
                <w:iCs/>
                <w:sz w:val="22"/>
                <w:szCs w:val="22"/>
              </w:rPr>
              <w:t xml:space="preserve">4, </w:t>
            </w:r>
            <w:r w:rsidR="00A94899">
              <w:rPr>
                <w:rFonts w:ascii="Segoe UI" w:hAnsi="Segoe UI" w:cs="Segoe UI"/>
                <w:i/>
                <w:iCs/>
                <w:sz w:val="22"/>
                <w:szCs w:val="22"/>
              </w:rPr>
              <w:t>ab ca.</w:t>
            </w:r>
            <w:r w:rsidRPr="00A8157E">
              <w:rPr>
                <w:rFonts w:ascii="Segoe UI" w:hAnsi="Segoe UI" w:cs="Segoe UI"/>
                <w:i/>
                <w:iCs/>
                <w:sz w:val="22"/>
                <w:szCs w:val="22"/>
              </w:rPr>
              <w:t xml:space="preserve"> 7 </w:t>
            </w:r>
            <w:r>
              <w:rPr>
                <w:rFonts w:ascii="Segoe UI" w:hAnsi="Segoe UI" w:cs="Segoe UI"/>
                <w:i/>
                <w:iCs/>
                <w:sz w:val="22"/>
                <w:szCs w:val="22"/>
              </w:rPr>
              <w:t>Minute</w:t>
            </w:r>
            <w:r w:rsidR="00A94899">
              <w:rPr>
                <w:rFonts w:ascii="Segoe UI" w:hAnsi="Segoe UI" w:cs="Segoe UI"/>
                <w:i/>
                <w:iCs/>
                <w:sz w:val="22"/>
                <w:szCs w:val="22"/>
              </w:rPr>
              <w:t>n</w:t>
            </w:r>
            <w:r w:rsidRPr="00A8157E">
              <w:rPr>
                <w:rFonts w:ascii="Segoe UI" w:hAnsi="Segoe UI" w:cs="Segoe UI"/>
                <w:i/>
                <w:iCs/>
                <w:sz w:val="22"/>
                <w:szCs w:val="22"/>
              </w:rPr>
              <w:t>)</w:t>
            </w:r>
          </w:p>
        </w:tc>
      </w:tr>
    </w:tbl>
    <w:p w14:paraId="2BC9BC0A" w14:textId="4D69B6DE" w:rsidR="007C4807" w:rsidRDefault="007C4807" w:rsidP="00F73885">
      <w:pPr>
        <w:tabs>
          <w:tab w:val="left" w:pos="1276"/>
        </w:tabs>
        <w:rPr>
          <w:rFonts w:ascii="Segoe UI" w:hAnsi="Segoe UI" w:cs="Segoe UI"/>
          <w:sz w:val="22"/>
          <w:szCs w:val="22"/>
        </w:rPr>
      </w:pPr>
    </w:p>
    <w:p w14:paraId="6B9950A4" w14:textId="77777777" w:rsidR="007C4807" w:rsidRDefault="007C4807">
      <w:pPr>
        <w:spacing w:after="160" w:line="259" w:lineRule="auto"/>
        <w:rPr>
          <w:rFonts w:ascii="Segoe UI" w:hAnsi="Segoe UI" w:cs="Segoe UI"/>
          <w:sz w:val="22"/>
          <w:szCs w:val="22"/>
        </w:rPr>
      </w:pPr>
      <w:r>
        <w:rPr>
          <w:rFonts w:ascii="Segoe UI" w:hAnsi="Segoe UI" w:cs="Segoe UI"/>
          <w:sz w:val="22"/>
          <w:szCs w:val="22"/>
        </w:rPr>
        <w:br w:type="page"/>
      </w:r>
    </w:p>
    <w:p w14:paraId="572161C9" w14:textId="77777777" w:rsidR="009E0DED" w:rsidRPr="00322E0C" w:rsidRDefault="009E0DED" w:rsidP="009E0DED">
      <w:pPr>
        <w:tabs>
          <w:tab w:val="left" w:pos="1276"/>
        </w:tabs>
        <w:rPr>
          <w:rFonts w:ascii="Segoe UI" w:hAnsi="Segoe UI" w:cs="Segoe UI"/>
          <w:b/>
          <w:bCs/>
          <w:smallCaps/>
          <w:color w:val="5679B1"/>
          <w:sz w:val="22"/>
          <w:szCs w:val="22"/>
        </w:rPr>
      </w:pPr>
      <w:r w:rsidRPr="00322E0C">
        <w:rPr>
          <w:rFonts w:ascii="Segoe UI" w:hAnsi="Segoe UI" w:cs="Segoe UI"/>
          <w:b/>
          <w:bCs/>
          <w:smallCaps/>
          <w:color w:val="5679B1"/>
          <w:sz w:val="22"/>
          <w:szCs w:val="22"/>
        </w:rPr>
        <w:lastRenderedPageBreak/>
        <w:t>Kontakt</w:t>
      </w:r>
    </w:p>
    <w:p w14:paraId="36B15076" w14:textId="77777777" w:rsidR="009E0DED" w:rsidRDefault="009E0DED" w:rsidP="009E0DED">
      <w:pPr>
        <w:tabs>
          <w:tab w:val="left" w:pos="1276"/>
        </w:tabs>
        <w:jc w:val="center"/>
        <w:rPr>
          <w:rFonts w:ascii="Segoe UI" w:hAnsi="Segoe UI" w:cs="Segoe UI"/>
          <w:sz w:val="22"/>
          <w:szCs w:val="22"/>
        </w:rPr>
      </w:pPr>
      <w:r w:rsidRPr="00322E0C">
        <w:rPr>
          <w:rFonts w:ascii="Segoe UI" w:hAnsi="Segoe UI" w:cs="Segoe UI"/>
          <w:sz w:val="22"/>
          <w:szCs w:val="22"/>
        </w:rPr>
        <w:t>Didaktik der Gesellschaftswissenschaften</w:t>
      </w:r>
    </w:p>
    <w:p w14:paraId="4B687CAF" w14:textId="77777777" w:rsidR="009E0DED" w:rsidRDefault="009E0DED" w:rsidP="009E0DED">
      <w:pPr>
        <w:tabs>
          <w:tab w:val="left" w:pos="1276"/>
        </w:tabs>
        <w:jc w:val="center"/>
        <w:rPr>
          <w:rFonts w:ascii="Segoe UI" w:hAnsi="Segoe UI" w:cs="Segoe UI"/>
          <w:sz w:val="22"/>
          <w:szCs w:val="22"/>
        </w:rPr>
      </w:pPr>
      <w:r>
        <w:rPr>
          <w:rFonts w:ascii="Segoe UI" w:hAnsi="Segoe UI" w:cs="Segoe UI"/>
          <w:sz w:val="22"/>
          <w:szCs w:val="22"/>
        </w:rPr>
        <w:t xml:space="preserve">Fachbereich III </w:t>
      </w:r>
      <w:r>
        <w:rPr>
          <w:rFonts w:ascii="Segoe UI" w:hAnsi="Segoe UI" w:cs="Segoe UI"/>
          <w:sz w:val="22"/>
          <w:szCs w:val="22"/>
        </w:rPr>
        <w:sym w:font="Wingdings 2" w:char="F096"/>
      </w:r>
      <w:r w:rsidRPr="00322E0C">
        <w:rPr>
          <w:rFonts w:ascii="Segoe UI" w:hAnsi="Segoe UI" w:cs="Segoe UI"/>
          <w:sz w:val="22"/>
          <w:szCs w:val="22"/>
        </w:rPr>
        <w:t xml:space="preserve"> Universität Trier </w:t>
      </w:r>
      <w:r>
        <w:rPr>
          <w:rFonts w:ascii="Segoe UI" w:hAnsi="Segoe UI" w:cs="Segoe UI"/>
          <w:sz w:val="22"/>
          <w:szCs w:val="22"/>
        </w:rPr>
        <w:sym w:font="Wingdings 2" w:char="F096"/>
      </w:r>
      <w:r w:rsidRPr="00322E0C">
        <w:rPr>
          <w:rFonts w:ascii="Segoe UI" w:hAnsi="Segoe UI" w:cs="Segoe UI"/>
          <w:sz w:val="22"/>
          <w:szCs w:val="22"/>
        </w:rPr>
        <w:t xml:space="preserve"> Universitätsring 15 </w:t>
      </w:r>
      <w:r>
        <w:rPr>
          <w:rFonts w:ascii="Segoe UI" w:hAnsi="Segoe UI" w:cs="Segoe UI"/>
          <w:sz w:val="22"/>
          <w:szCs w:val="22"/>
        </w:rPr>
        <w:sym w:font="Wingdings 2" w:char="F096"/>
      </w:r>
      <w:r w:rsidRPr="00322E0C">
        <w:rPr>
          <w:rFonts w:ascii="Segoe UI" w:hAnsi="Segoe UI" w:cs="Segoe UI"/>
          <w:sz w:val="22"/>
          <w:szCs w:val="22"/>
        </w:rPr>
        <w:t xml:space="preserve"> 54296 Trier</w:t>
      </w:r>
    </w:p>
    <w:p w14:paraId="2F4290F6" w14:textId="77777777" w:rsidR="007C4807" w:rsidRPr="009E0DED" w:rsidRDefault="007C4807" w:rsidP="007C4807">
      <w:pPr>
        <w:tabs>
          <w:tab w:val="left" w:pos="1276"/>
        </w:tabs>
        <w:jc w:val="center"/>
        <w:rPr>
          <w:rFonts w:ascii="Segoe UI" w:hAnsi="Segoe UI" w:cs="Segoe UI"/>
          <w:sz w:val="22"/>
          <w:szCs w:val="22"/>
        </w:rPr>
      </w:pPr>
      <w:r w:rsidRPr="009E0DED">
        <w:rPr>
          <w:rFonts w:ascii="Segoe UI" w:hAnsi="Segoe UI" w:cs="Segoe UI"/>
          <w:sz w:val="22"/>
          <w:szCs w:val="22"/>
        </w:rPr>
        <w:t>Prof. Dr. Matthias Busch</w:t>
      </w:r>
    </w:p>
    <w:p w14:paraId="27C00183" w14:textId="77777777" w:rsidR="007C4807" w:rsidRPr="009E0DED" w:rsidRDefault="007C4807" w:rsidP="007C4807">
      <w:pPr>
        <w:tabs>
          <w:tab w:val="left" w:pos="1276"/>
        </w:tabs>
        <w:jc w:val="center"/>
        <w:rPr>
          <w:rFonts w:ascii="Segoe UI" w:hAnsi="Segoe UI" w:cs="Segoe UI"/>
          <w:sz w:val="22"/>
          <w:szCs w:val="22"/>
        </w:rPr>
      </w:pPr>
      <w:r w:rsidRPr="009E0DED">
        <w:rPr>
          <w:rFonts w:ascii="Segoe UI" w:hAnsi="Segoe UI" w:cs="Segoe UI"/>
          <w:sz w:val="22"/>
          <w:szCs w:val="22"/>
        </w:rPr>
        <w:t>Tel. +49 651 201-2168</w:t>
      </w:r>
    </w:p>
    <w:p w14:paraId="0C06D7C2" w14:textId="77777777" w:rsidR="007C4807" w:rsidRPr="009E0DED" w:rsidRDefault="007C4807" w:rsidP="007C4807">
      <w:pPr>
        <w:tabs>
          <w:tab w:val="left" w:pos="1276"/>
        </w:tabs>
        <w:ind w:left="32"/>
        <w:jc w:val="center"/>
        <w:rPr>
          <w:rFonts w:ascii="Segoe UI" w:hAnsi="Segoe UI" w:cs="Segoe UI"/>
          <w:sz w:val="22"/>
          <w:szCs w:val="22"/>
        </w:rPr>
      </w:pPr>
      <w:r w:rsidRPr="009E0DED">
        <w:rPr>
          <w:rFonts w:ascii="Segoe UI" w:hAnsi="Segoe UI" w:cs="Segoe UI"/>
          <w:sz w:val="22"/>
          <w:szCs w:val="22"/>
        </w:rPr>
        <w:t>E-Mail: buschm@uni-trier.de</w:t>
      </w:r>
    </w:p>
    <w:p w14:paraId="028419CC" w14:textId="77777777" w:rsidR="009E0DED" w:rsidRPr="009E0DED" w:rsidRDefault="009E0DED" w:rsidP="009E0DED">
      <w:pPr>
        <w:tabs>
          <w:tab w:val="left" w:pos="1276"/>
        </w:tabs>
        <w:jc w:val="center"/>
        <w:rPr>
          <w:rFonts w:ascii="Segoe UI" w:hAnsi="Segoe UI" w:cs="Segoe UI"/>
          <w:sz w:val="10"/>
          <w:szCs w:val="10"/>
        </w:rPr>
      </w:pPr>
    </w:p>
    <w:p w14:paraId="2900DBDE" w14:textId="77777777" w:rsidR="00875BD5" w:rsidRPr="00785085" w:rsidRDefault="00875BD5" w:rsidP="002A3EC6">
      <w:pPr>
        <w:rPr>
          <w:rFonts w:ascii="Segoe UI" w:hAnsi="Segoe UI" w:cs="Segoe UI"/>
          <w:b/>
          <w:bCs/>
          <w:smallCaps/>
          <w:color w:val="5679B1"/>
          <w:sz w:val="22"/>
          <w:szCs w:val="22"/>
        </w:rPr>
      </w:pPr>
    </w:p>
    <w:p w14:paraId="094B21A2" w14:textId="77777777" w:rsidR="00875BD5" w:rsidRPr="00785085" w:rsidRDefault="00875BD5" w:rsidP="002A3EC6">
      <w:pPr>
        <w:rPr>
          <w:rFonts w:ascii="Segoe UI" w:hAnsi="Segoe UI" w:cs="Segoe UI"/>
          <w:b/>
          <w:bCs/>
          <w:smallCaps/>
          <w:color w:val="5679B1"/>
          <w:sz w:val="22"/>
          <w:szCs w:val="22"/>
        </w:rPr>
      </w:pPr>
    </w:p>
    <w:p w14:paraId="3AB1AB35" w14:textId="20FF9D88" w:rsidR="002A3EC6" w:rsidRPr="009E0DED" w:rsidRDefault="002A3EC6" w:rsidP="002A3EC6">
      <w:pPr>
        <w:rPr>
          <w:rFonts w:ascii="Segoe UI" w:hAnsi="Segoe UI" w:cs="Segoe UI"/>
          <w:b/>
          <w:bCs/>
          <w:smallCaps/>
          <w:color w:val="5679B1"/>
          <w:sz w:val="22"/>
          <w:szCs w:val="22"/>
        </w:rPr>
      </w:pPr>
      <w:r w:rsidRPr="009E0DED">
        <w:rPr>
          <w:rFonts w:ascii="Segoe UI" w:hAnsi="Segoe UI" w:cs="Segoe UI"/>
          <w:b/>
          <w:bCs/>
          <w:smallCaps/>
          <w:color w:val="5679B1"/>
          <w:sz w:val="22"/>
          <w:szCs w:val="22"/>
        </w:rPr>
        <w:t>Impressum</w:t>
      </w:r>
    </w:p>
    <w:p w14:paraId="4D01DF4E" w14:textId="45C04ADC" w:rsidR="002A3EC6" w:rsidRPr="009E0DED" w:rsidRDefault="002A3EC6" w:rsidP="002A3EC6">
      <w:pPr>
        <w:rPr>
          <w:rFonts w:ascii="Segoe UI" w:hAnsi="Segoe UI" w:cs="Segoe UI"/>
          <w:sz w:val="22"/>
          <w:szCs w:val="22"/>
        </w:rPr>
      </w:pPr>
      <w:proofErr w:type="spellStart"/>
      <w:r w:rsidRPr="009E0DED">
        <w:rPr>
          <w:rFonts w:ascii="Segoe UI" w:hAnsi="Segoe UI" w:cs="Segoe UI"/>
          <w:i/>
          <w:iCs/>
          <w:sz w:val="22"/>
          <w:szCs w:val="22"/>
        </w:rPr>
        <w:t>Hörschnäges</w:t>
      </w:r>
      <w:r w:rsidR="000F4991">
        <w:rPr>
          <w:rFonts w:ascii="Segoe UI" w:hAnsi="Segoe UI" w:cs="Segoe UI"/>
          <w:sz w:val="22"/>
          <w:szCs w:val="22"/>
        </w:rPr>
        <w:t>’Kids</w:t>
      </w:r>
      <w:proofErr w:type="spellEnd"/>
      <w:r w:rsidR="000F4991">
        <w:rPr>
          <w:rFonts w:ascii="Segoe UI" w:hAnsi="Segoe UI" w:cs="Segoe UI"/>
          <w:sz w:val="22"/>
          <w:szCs w:val="22"/>
        </w:rPr>
        <w:t xml:space="preserve"> </w:t>
      </w:r>
      <w:r w:rsidRPr="009E0DED">
        <w:rPr>
          <w:rFonts w:ascii="Segoe UI" w:hAnsi="Segoe UI" w:cs="Segoe UI"/>
          <w:sz w:val="22"/>
          <w:szCs w:val="22"/>
        </w:rPr>
        <w:t>ist eine Podcast-Serie des Arbeitsbereichs Didaktik der Gesellschaftswissenschaften der Universität Trier, gefördert durch das Pädagogische Landesinstitut, Trier 202</w:t>
      </w:r>
      <w:r w:rsidR="007C4807">
        <w:rPr>
          <w:rFonts w:ascii="Segoe UI" w:hAnsi="Segoe UI" w:cs="Segoe UI"/>
          <w:sz w:val="22"/>
          <w:szCs w:val="22"/>
        </w:rPr>
        <w:t>5</w:t>
      </w:r>
      <w:r w:rsidRPr="009E0DED">
        <w:rPr>
          <w:rFonts w:ascii="Segoe UI" w:hAnsi="Segoe UI" w:cs="Segoe UI"/>
          <w:sz w:val="22"/>
          <w:szCs w:val="22"/>
        </w:rPr>
        <w:t>.</w:t>
      </w:r>
    </w:p>
    <w:p w14:paraId="5BE07F03" w14:textId="77777777" w:rsidR="002A3EC6" w:rsidRDefault="002A3EC6" w:rsidP="002A3EC6">
      <w:pPr>
        <w:rPr>
          <w:rFonts w:ascii="Segoe UI" w:hAnsi="Segoe UI" w:cs="Segoe UI"/>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6"/>
        <w:gridCol w:w="2190"/>
        <w:gridCol w:w="2336"/>
      </w:tblGrid>
      <w:tr w:rsidR="002A3EC6" w14:paraId="0AD5AAB3" w14:textId="77777777" w:rsidTr="007C4807">
        <w:trPr>
          <w:jc w:val="center"/>
        </w:trPr>
        <w:tc>
          <w:tcPr>
            <w:tcW w:w="2916" w:type="dxa"/>
          </w:tcPr>
          <w:p w14:paraId="4E758176" w14:textId="77777777" w:rsidR="002A3EC6" w:rsidRDefault="002A3EC6" w:rsidP="00E74188">
            <w:pPr>
              <w:rPr>
                <w:rFonts w:ascii="Segoe UI" w:hAnsi="Segoe UI" w:cs="Segoe UI"/>
              </w:rPr>
            </w:pPr>
            <w:r w:rsidRPr="004370DB">
              <w:rPr>
                <w:rFonts w:ascii="Segoe UI" w:hAnsi="Segoe UI" w:cs="Segoe UI"/>
                <w:noProof/>
              </w:rPr>
              <w:drawing>
                <wp:inline distT="0" distB="0" distL="0" distR="0" wp14:anchorId="2CD49D06" wp14:editId="7398C917">
                  <wp:extent cx="1710003" cy="432000"/>
                  <wp:effectExtent l="0" t="0" r="5080" b="635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10003" cy="432000"/>
                          </a:xfrm>
                          <a:prstGeom prst="rect">
                            <a:avLst/>
                          </a:prstGeom>
                        </pic:spPr>
                      </pic:pic>
                    </a:graphicData>
                  </a:graphic>
                </wp:inline>
              </w:drawing>
            </w:r>
          </w:p>
        </w:tc>
        <w:tc>
          <w:tcPr>
            <w:tcW w:w="2190" w:type="dxa"/>
          </w:tcPr>
          <w:p w14:paraId="0CF470E0" w14:textId="77777777" w:rsidR="002A3EC6" w:rsidRDefault="002A3EC6" w:rsidP="00E74188">
            <w:pPr>
              <w:rPr>
                <w:rFonts w:ascii="Segoe UI" w:hAnsi="Segoe UI" w:cs="Segoe UI"/>
              </w:rPr>
            </w:pPr>
            <w:r w:rsidRPr="008E4B5F">
              <w:rPr>
                <w:rFonts w:ascii="Segoe UI" w:hAnsi="Segoe UI" w:cs="Segoe UI"/>
                <w:noProof/>
              </w:rPr>
              <w:drawing>
                <wp:anchor distT="0" distB="0" distL="114300" distR="114300" simplePos="0" relativeHeight="251660288" behindDoc="0" locked="0" layoutInCell="1" allowOverlap="1" wp14:anchorId="4767765C" wp14:editId="67347CC3">
                  <wp:simplePos x="0" y="0"/>
                  <wp:positionH relativeFrom="margin">
                    <wp:posOffset>260342</wp:posOffset>
                  </wp:positionH>
                  <wp:positionV relativeFrom="margin">
                    <wp:posOffset>405</wp:posOffset>
                  </wp:positionV>
                  <wp:extent cx="613059" cy="432000"/>
                  <wp:effectExtent l="0" t="0" r="0" b="6350"/>
                  <wp:wrapSquare wrapText="bothSides"/>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13" cstate="print">
                            <a:extLst>
                              <a:ext uri="{28A0092B-C50C-407E-A947-70E740481C1C}">
                                <a14:useLocalDpi xmlns:a14="http://schemas.microsoft.com/office/drawing/2010/main" val="0"/>
                              </a:ext>
                            </a:extLst>
                          </a:blip>
                          <a:srcRect l="15805" t="22084" r="27868" b="19367"/>
                          <a:stretch/>
                        </pic:blipFill>
                        <pic:spPr>
                          <a:xfrm>
                            <a:off x="0" y="0"/>
                            <a:ext cx="613059" cy="432000"/>
                          </a:xfrm>
                          <a:prstGeom prst="rect">
                            <a:avLst/>
                          </a:prstGeom>
                        </pic:spPr>
                      </pic:pic>
                    </a:graphicData>
                  </a:graphic>
                  <wp14:sizeRelH relativeFrom="page">
                    <wp14:pctWidth>0</wp14:pctWidth>
                  </wp14:sizeRelH>
                  <wp14:sizeRelV relativeFrom="page">
                    <wp14:pctHeight>0</wp14:pctHeight>
                  </wp14:sizeRelV>
                </wp:anchor>
              </w:drawing>
            </w:r>
          </w:p>
        </w:tc>
        <w:tc>
          <w:tcPr>
            <w:tcW w:w="2336" w:type="dxa"/>
          </w:tcPr>
          <w:p w14:paraId="189AEF29" w14:textId="77777777" w:rsidR="002A3EC6" w:rsidRDefault="002A3EC6" w:rsidP="00E74188">
            <w:pPr>
              <w:rPr>
                <w:rFonts w:ascii="Segoe UI" w:hAnsi="Segoe UI" w:cs="Segoe UI"/>
              </w:rPr>
            </w:pPr>
            <w:r w:rsidRPr="004370DB">
              <w:rPr>
                <w:rFonts w:ascii="Segoe UI" w:hAnsi="Segoe UI" w:cs="Segoe UI"/>
                <w:noProof/>
                <w:sz w:val="36"/>
                <w:szCs w:val="36"/>
              </w:rPr>
              <w:drawing>
                <wp:inline distT="0" distB="0" distL="0" distR="0" wp14:anchorId="63A340C5" wp14:editId="08F8B00B">
                  <wp:extent cx="1217337" cy="432000"/>
                  <wp:effectExtent l="0" t="0" r="1905" b="6350"/>
                  <wp:docPr id="29" name="Bild 3" descr="Logo_PL_Test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PL_Test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7337" cy="432000"/>
                          </a:xfrm>
                          <a:prstGeom prst="rect">
                            <a:avLst/>
                          </a:prstGeom>
                          <a:noFill/>
                          <a:ln>
                            <a:noFill/>
                          </a:ln>
                        </pic:spPr>
                      </pic:pic>
                    </a:graphicData>
                  </a:graphic>
                </wp:inline>
              </w:drawing>
            </w:r>
          </w:p>
        </w:tc>
      </w:tr>
    </w:tbl>
    <w:p w14:paraId="42024E59" w14:textId="77777777" w:rsidR="002A3EC6" w:rsidRDefault="002A3EC6" w:rsidP="007C4807">
      <w:pPr>
        <w:jc w:val="center"/>
        <w:rPr>
          <w:rFonts w:ascii="Segoe UI" w:hAnsi="Segoe UI" w:cs="Segoe UI"/>
        </w:rPr>
      </w:pPr>
    </w:p>
    <w:p w14:paraId="6D848472" w14:textId="77777777" w:rsidR="002A3EC6" w:rsidRPr="00635D6A" w:rsidRDefault="002A3EC6" w:rsidP="007C4807">
      <w:pPr>
        <w:jc w:val="center"/>
        <w:rPr>
          <w:rFonts w:ascii="Segoe UI" w:hAnsi="Segoe UI" w:cs="Segoe UI"/>
        </w:rPr>
      </w:pPr>
      <w:r w:rsidRPr="00716B40">
        <w:rPr>
          <w:rFonts w:ascii="Segoe UI" w:hAnsi="Segoe UI" w:cs="Segoe UI"/>
          <w:i/>
          <w:iCs/>
        </w:rPr>
        <w:t>Projektleitung</w:t>
      </w:r>
      <w:r w:rsidRPr="00635D6A">
        <w:rPr>
          <w:rFonts w:ascii="Segoe UI" w:hAnsi="Segoe UI" w:cs="Segoe UI"/>
        </w:rPr>
        <w:t>: Prof. Dr. Matthias Busch</w:t>
      </w:r>
    </w:p>
    <w:p w14:paraId="0FD9FAA2" w14:textId="01A4D90D" w:rsidR="002A3EC6" w:rsidRPr="00635D6A" w:rsidRDefault="002A3EC6" w:rsidP="007C4807">
      <w:pPr>
        <w:jc w:val="center"/>
        <w:rPr>
          <w:rFonts w:ascii="Segoe UI" w:hAnsi="Segoe UI" w:cs="Segoe UI"/>
        </w:rPr>
      </w:pPr>
      <w:r w:rsidRPr="00716B40">
        <w:rPr>
          <w:rFonts w:ascii="Segoe UI" w:hAnsi="Segoe UI" w:cs="Segoe UI"/>
          <w:i/>
          <w:iCs/>
        </w:rPr>
        <w:t>Team</w:t>
      </w:r>
      <w:r w:rsidRPr="00635D6A">
        <w:rPr>
          <w:rFonts w:ascii="Segoe UI" w:hAnsi="Segoe UI" w:cs="Segoe UI"/>
        </w:rPr>
        <w:t xml:space="preserve">: </w:t>
      </w:r>
      <w:r w:rsidR="000F4991">
        <w:rPr>
          <w:rFonts w:ascii="Segoe UI" w:hAnsi="Segoe UI" w:cs="Segoe UI"/>
        </w:rPr>
        <w:t xml:space="preserve">Samara </w:t>
      </w:r>
      <w:proofErr w:type="spellStart"/>
      <w:r w:rsidR="000F4991">
        <w:rPr>
          <w:rFonts w:ascii="Segoe UI" w:hAnsi="Segoe UI" w:cs="Segoe UI"/>
        </w:rPr>
        <w:t>Gogräfe</w:t>
      </w:r>
      <w:proofErr w:type="spellEnd"/>
      <w:r w:rsidRPr="00635D6A">
        <w:rPr>
          <w:rFonts w:ascii="Segoe UI" w:hAnsi="Segoe UI" w:cs="Segoe UI"/>
        </w:rPr>
        <w:t>, Christina Schröder</w:t>
      </w:r>
    </w:p>
    <w:p w14:paraId="3870DE03" w14:textId="6DF4404F" w:rsidR="002A3EC6" w:rsidRDefault="002A3EC6" w:rsidP="007C4807">
      <w:pPr>
        <w:jc w:val="center"/>
        <w:rPr>
          <w:rFonts w:ascii="Segoe UI" w:hAnsi="Segoe UI" w:cs="Segoe UI"/>
        </w:rPr>
      </w:pPr>
      <w:r w:rsidRPr="00716B40">
        <w:rPr>
          <w:rFonts w:ascii="Segoe UI" w:hAnsi="Segoe UI" w:cs="Segoe UI"/>
          <w:i/>
          <w:iCs/>
        </w:rPr>
        <w:t>Sprecher</w:t>
      </w:r>
      <w:r w:rsidRPr="00635D6A">
        <w:rPr>
          <w:rFonts w:ascii="Segoe UI" w:hAnsi="Segoe UI" w:cs="Segoe UI"/>
        </w:rPr>
        <w:t xml:space="preserve">: </w:t>
      </w:r>
      <w:r w:rsidR="000F4991">
        <w:rPr>
          <w:rFonts w:ascii="Segoe UI" w:hAnsi="Segoe UI" w:cs="Segoe UI"/>
        </w:rPr>
        <w:t>Mats Gehlen</w:t>
      </w:r>
    </w:p>
    <w:p w14:paraId="5D01E5AA" w14:textId="09657365" w:rsidR="002A3EC6" w:rsidRDefault="002A3EC6" w:rsidP="007C4807">
      <w:pPr>
        <w:jc w:val="center"/>
        <w:rPr>
          <w:rFonts w:ascii="Segoe UI" w:hAnsi="Segoe UI" w:cs="Segoe UI"/>
        </w:rPr>
      </w:pPr>
      <w:r w:rsidRPr="00716B40">
        <w:rPr>
          <w:rFonts w:ascii="Segoe UI" w:hAnsi="Segoe UI" w:cs="Segoe UI"/>
          <w:i/>
          <w:iCs/>
        </w:rPr>
        <w:t>Ton</w:t>
      </w:r>
      <w:r>
        <w:rPr>
          <w:rFonts w:ascii="Segoe UI" w:hAnsi="Segoe UI" w:cs="Segoe UI"/>
        </w:rPr>
        <w:t>: Andreas Gülden, Tonstudio Universität Trier</w:t>
      </w:r>
    </w:p>
    <w:p w14:paraId="14089095" w14:textId="0DE526E8" w:rsidR="00A94899" w:rsidRPr="007C4807" w:rsidRDefault="00A94899" w:rsidP="007C4807">
      <w:pPr>
        <w:jc w:val="center"/>
        <w:rPr>
          <w:rFonts w:ascii="Segoe UI" w:hAnsi="Segoe UI" w:cs="Segoe UI"/>
          <w:i/>
          <w:iCs/>
        </w:rPr>
      </w:pPr>
      <w:r>
        <w:rPr>
          <w:rFonts w:ascii="Segoe UI" w:hAnsi="Segoe UI" w:cs="Segoe UI"/>
        </w:rPr>
        <w:t xml:space="preserve">Layout: </w:t>
      </w:r>
      <w:proofErr w:type="spellStart"/>
      <w:r>
        <w:rPr>
          <w:rFonts w:ascii="Segoe UI" w:hAnsi="Segoe UI" w:cs="Segoe UI"/>
        </w:rPr>
        <w:t>vh-crossmedia</w:t>
      </w:r>
      <w:proofErr w:type="spellEnd"/>
    </w:p>
    <w:sectPr w:rsidR="00A94899" w:rsidRPr="007C4807" w:rsidSect="00290862">
      <w:headerReference w:type="first" r:id="rId15"/>
      <w:footerReference w:type="first" r:id="rId16"/>
      <w:pgSz w:w="11906" w:h="16838"/>
      <w:pgMar w:top="851" w:right="1417" w:bottom="142" w:left="1418" w:header="708" w:footer="3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F1948" w14:textId="77777777" w:rsidR="0032205C" w:rsidRDefault="0032205C" w:rsidP="00E75AA2">
      <w:pPr>
        <w:spacing w:line="240" w:lineRule="auto"/>
      </w:pPr>
      <w:r>
        <w:separator/>
      </w:r>
    </w:p>
  </w:endnote>
  <w:endnote w:type="continuationSeparator" w:id="0">
    <w:p w14:paraId="4E63DB57" w14:textId="77777777" w:rsidR="0032205C" w:rsidRDefault="0032205C" w:rsidP="00E75A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Times New Roman Standard">
    <w:altName w:val="Sylfaen"/>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2F9D0" w14:textId="17FD2978" w:rsidR="001D4E82" w:rsidRDefault="00785085" w:rsidP="001D4E82">
    <w:pPr>
      <w:pStyle w:val="Fuzeile"/>
      <w:ind w:left="709" w:right="-569"/>
      <w:rPr>
        <w:color w:val="5679B1"/>
      </w:rPr>
    </w:pPr>
    <w:r>
      <w:rPr>
        <w:noProof/>
      </w:rPr>
      <w:drawing>
        <wp:anchor distT="0" distB="0" distL="114300" distR="114300" simplePos="0" relativeHeight="251663360" behindDoc="0" locked="0" layoutInCell="1" allowOverlap="1" wp14:anchorId="662CAEAB" wp14:editId="1DD805C9">
          <wp:simplePos x="0" y="0"/>
          <wp:positionH relativeFrom="margin">
            <wp:align>left</wp:align>
          </wp:positionH>
          <wp:positionV relativeFrom="margin">
            <wp:posOffset>8750030</wp:posOffset>
          </wp:positionV>
          <wp:extent cx="490855" cy="520065"/>
          <wp:effectExtent l="0" t="0" r="4445" b="0"/>
          <wp:wrapSquare wrapText="bothSides"/>
          <wp:docPr id="193595669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48540" name="Grafik 1928448540"/>
                  <pic:cNvPicPr/>
                </pic:nvPicPr>
                <pic:blipFill rotWithShape="1">
                  <a:blip r:embed="rId1">
                    <a:extLst>
                      <a:ext uri="{28A0092B-C50C-407E-A947-70E740481C1C}">
                        <a14:useLocalDpi xmlns:a14="http://schemas.microsoft.com/office/drawing/2010/main" val="0"/>
                      </a:ext>
                    </a:extLst>
                  </a:blip>
                  <a:srcRect l="10489" t="6280" r="9350" b="6168"/>
                  <a:stretch/>
                </pic:blipFill>
                <pic:spPr bwMode="auto">
                  <a:xfrm>
                    <a:off x="0" y="0"/>
                    <a:ext cx="490855" cy="520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CB85FF" w14:textId="6E47E362" w:rsidR="001D4E82" w:rsidRDefault="00785085" w:rsidP="00785085">
    <w:pPr>
      <w:pStyle w:val="Fuzeile"/>
      <w:tabs>
        <w:tab w:val="clear" w:pos="9072"/>
      </w:tabs>
      <w:ind w:right="-1"/>
      <w:rPr>
        <w:color w:val="5679B1"/>
      </w:rPr>
    </w:pPr>
    <w:r>
      <w:rPr>
        <w:color w:val="5679B1"/>
      </w:rPr>
      <w:t xml:space="preserve">                          </w:t>
    </w:r>
    <w:proofErr w:type="spellStart"/>
    <w:r w:rsidR="001D4E82" w:rsidRPr="005216B9">
      <w:rPr>
        <w:color w:val="5679B1"/>
      </w:rPr>
      <w:t>Hörschnäges</w:t>
    </w:r>
    <w:r>
      <w:rPr>
        <w:color w:val="5679B1"/>
      </w:rPr>
      <w:t>`Kids</w:t>
    </w:r>
    <w:proofErr w:type="spellEnd"/>
    <w:r w:rsidR="001D4E82" w:rsidRPr="005216B9">
      <w:rPr>
        <w:color w:val="5679B1"/>
      </w:rPr>
      <w:t xml:space="preserve"> - Sprachbildung im </w:t>
    </w:r>
    <w:r>
      <w:rPr>
        <w:color w:val="5679B1"/>
      </w:rPr>
      <w:t>Sachu</w:t>
    </w:r>
    <w:r w:rsidR="001D4E82" w:rsidRPr="005216B9">
      <w:rPr>
        <w:color w:val="5679B1"/>
      </w:rPr>
      <w:t>nterricht</w:t>
    </w:r>
    <w:r w:rsidR="001D4E82">
      <w:rPr>
        <w:color w:val="5679B1"/>
      </w:rPr>
      <w:tab/>
    </w:r>
    <w:r w:rsidR="001D4E82">
      <w:rPr>
        <w:color w:val="5679B1"/>
      </w:rPr>
      <w:tab/>
    </w:r>
    <w:r w:rsidR="001D4E82">
      <w:rPr>
        <w:color w:val="5679B1"/>
      </w:rPr>
      <w:tab/>
      <w:t xml:space="preserve">     </w:t>
    </w:r>
    <w:r w:rsidR="001D4E82" w:rsidRPr="00C13221">
      <w:rPr>
        <w:color w:val="5679B1"/>
      </w:rPr>
      <w:fldChar w:fldCharType="begin"/>
    </w:r>
    <w:r w:rsidR="001D4E82" w:rsidRPr="00C13221">
      <w:rPr>
        <w:color w:val="5679B1"/>
      </w:rPr>
      <w:instrText>PAGE   \* MERGEFORMAT</w:instrText>
    </w:r>
    <w:r w:rsidR="001D4E82" w:rsidRPr="00C13221">
      <w:rPr>
        <w:color w:val="5679B1"/>
      </w:rPr>
      <w:fldChar w:fldCharType="separate"/>
    </w:r>
    <w:r w:rsidR="001D4E82">
      <w:rPr>
        <w:color w:val="5679B1"/>
      </w:rPr>
      <w:t>1</w:t>
    </w:r>
    <w:r w:rsidR="001D4E82" w:rsidRPr="00C13221">
      <w:rPr>
        <w:color w:val="5679B1"/>
      </w:rPr>
      <w:fldChar w:fldCharType="end"/>
    </w:r>
  </w:p>
  <w:p w14:paraId="04A0A172" w14:textId="103D6B26" w:rsidR="001D4E82" w:rsidRDefault="001D4E8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2A69B" w14:textId="686E226E" w:rsidR="001D4E82" w:rsidRDefault="001D4E82" w:rsidP="001D4E82">
    <w:pPr>
      <w:pStyle w:val="Fuzeile"/>
      <w:ind w:left="1276" w:right="-569"/>
      <w:rPr>
        <w:color w:val="5679B1"/>
      </w:rPr>
    </w:pPr>
    <w:r>
      <w:rPr>
        <w:color w:val="5679B1"/>
      </w:rPr>
      <w:t xml:space="preserve">      </w:t>
    </w:r>
  </w:p>
  <w:p w14:paraId="3DBF7376" w14:textId="12C1E86D" w:rsidR="001D4E82" w:rsidRDefault="001D4E82" w:rsidP="001D4E82">
    <w:pPr>
      <w:pStyle w:val="Fuzeile"/>
      <w:ind w:left="1276" w:right="-569"/>
      <w:rPr>
        <w:color w:val="5679B1"/>
      </w:rPr>
    </w:pPr>
  </w:p>
  <w:p w14:paraId="0FD5CEE8" w14:textId="07320765" w:rsidR="001D4E82" w:rsidRDefault="001D4E82" w:rsidP="001D4E82">
    <w:pPr>
      <w:pStyle w:val="Fuzeile"/>
      <w:tabs>
        <w:tab w:val="clear" w:pos="9072"/>
        <w:tab w:val="right" w:pos="10348"/>
      </w:tabs>
      <w:ind w:left="1276" w:right="-1"/>
      <w:rPr>
        <w:color w:val="5679B1"/>
      </w:rPr>
    </w:pPr>
  </w:p>
  <w:p w14:paraId="2B1F924E" w14:textId="63D7485F" w:rsidR="0084086B" w:rsidRDefault="0084086B" w:rsidP="001D4E82">
    <w:pPr>
      <w:pStyle w:val="Fuzeile"/>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29F69" w14:textId="77777777" w:rsidR="001D4E82" w:rsidRDefault="001D4E82" w:rsidP="001D4E82">
    <w:pPr>
      <w:pStyle w:val="Fuzeile"/>
      <w:ind w:left="1276" w:right="-569"/>
      <w:rPr>
        <w:color w:val="5679B1"/>
      </w:rPr>
    </w:pPr>
    <w:r>
      <w:rPr>
        <w:color w:val="5679B1"/>
      </w:rPr>
      <w:t xml:space="preserve">      </w:t>
    </w:r>
  </w:p>
  <w:p w14:paraId="480A4E75" w14:textId="77777777" w:rsidR="001D4E82" w:rsidRDefault="001D4E82" w:rsidP="001D4E82">
    <w:pPr>
      <w:pStyle w:val="Fuzeile"/>
      <w:ind w:left="1276" w:right="-569"/>
      <w:rPr>
        <w:color w:val="5679B1"/>
      </w:rPr>
    </w:pPr>
    <w:r>
      <w:rPr>
        <w:noProof/>
      </w:rPr>
      <w:drawing>
        <wp:anchor distT="0" distB="0" distL="114300" distR="114300" simplePos="0" relativeHeight="251661312" behindDoc="1" locked="0" layoutInCell="1" allowOverlap="1" wp14:anchorId="6C366418" wp14:editId="7DAAF024">
          <wp:simplePos x="0" y="0"/>
          <wp:positionH relativeFrom="margin">
            <wp:posOffset>409792</wp:posOffset>
          </wp:positionH>
          <wp:positionV relativeFrom="margin">
            <wp:posOffset>8410864</wp:posOffset>
          </wp:positionV>
          <wp:extent cx="719455" cy="719455"/>
          <wp:effectExtent l="0" t="0" r="4445" b="4445"/>
          <wp:wrapNone/>
          <wp:docPr id="870066257" name="Grafik 870066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p>
  <w:p w14:paraId="4E70AF63" w14:textId="77777777" w:rsidR="001D4E82" w:rsidRDefault="001D4E82" w:rsidP="001D4E82">
    <w:pPr>
      <w:pStyle w:val="Fuzeile"/>
      <w:tabs>
        <w:tab w:val="clear" w:pos="9072"/>
        <w:tab w:val="right" w:pos="10348"/>
      </w:tabs>
      <w:ind w:left="1276" w:right="-1"/>
      <w:rPr>
        <w:color w:val="5679B1"/>
      </w:rPr>
    </w:pPr>
    <w:proofErr w:type="spellStart"/>
    <w:r w:rsidRPr="005216B9">
      <w:rPr>
        <w:color w:val="5679B1"/>
      </w:rPr>
      <w:t>Hörschnäges</w:t>
    </w:r>
    <w:proofErr w:type="spellEnd"/>
    <w:r w:rsidRPr="005216B9">
      <w:rPr>
        <w:color w:val="5679B1"/>
      </w:rPr>
      <w:t xml:space="preserve"> - Sprachbildung im gesellschaftswissenschaftlichen Unterricht</w:t>
    </w:r>
    <w:r>
      <w:rPr>
        <w:color w:val="5679B1"/>
      </w:rPr>
      <w:tab/>
    </w:r>
    <w:r w:rsidRPr="00C13221">
      <w:rPr>
        <w:color w:val="5679B1"/>
      </w:rPr>
      <w:fldChar w:fldCharType="begin"/>
    </w:r>
    <w:r w:rsidRPr="00C13221">
      <w:rPr>
        <w:color w:val="5679B1"/>
      </w:rPr>
      <w:instrText>PAGE   \* MERGEFORMAT</w:instrText>
    </w:r>
    <w:r w:rsidRPr="00C13221">
      <w:rPr>
        <w:color w:val="5679B1"/>
      </w:rPr>
      <w:fldChar w:fldCharType="separate"/>
    </w:r>
    <w:r>
      <w:rPr>
        <w:color w:val="5679B1"/>
      </w:rPr>
      <w:t>1</w:t>
    </w:r>
    <w:r w:rsidRPr="00C13221">
      <w:rPr>
        <w:color w:val="5679B1"/>
      </w:rPr>
      <w:fldChar w:fldCharType="end"/>
    </w:r>
  </w:p>
  <w:p w14:paraId="5405590F" w14:textId="77777777" w:rsidR="001D4E82" w:rsidRDefault="001D4E82" w:rsidP="001D4E82">
    <w:pPr>
      <w:pStyle w:val="Fuzeile"/>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7FA5F" w14:textId="77777777" w:rsidR="0032205C" w:rsidRDefault="0032205C" w:rsidP="00E75AA2">
      <w:pPr>
        <w:spacing w:line="240" w:lineRule="auto"/>
      </w:pPr>
      <w:r>
        <w:separator/>
      </w:r>
    </w:p>
  </w:footnote>
  <w:footnote w:type="continuationSeparator" w:id="0">
    <w:p w14:paraId="1D6E7B4D" w14:textId="77777777" w:rsidR="0032205C" w:rsidRDefault="0032205C" w:rsidP="00E75A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F1D9C" w14:textId="5594261B" w:rsidR="00E75AA2" w:rsidRDefault="00E75AA2" w:rsidP="00E75AA2">
    <w:pPr>
      <w:pStyle w:val="Kopfzeile"/>
      <w:jc w:val="right"/>
    </w:pPr>
  </w:p>
  <w:p w14:paraId="2F86C57B" w14:textId="6AECFE19" w:rsidR="00E75AA2" w:rsidRDefault="00E75AA2" w:rsidP="00E75AA2">
    <w:pPr>
      <w:pStyle w:val="Kopfzeile"/>
      <w:jc w:val="right"/>
    </w:pPr>
  </w:p>
  <w:p w14:paraId="20DCFD0B" w14:textId="58E4617E" w:rsidR="00E75AA2" w:rsidRDefault="00E75AA2" w:rsidP="00E75AA2">
    <w:pPr>
      <w:pStyle w:val="Kopfzeile"/>
      <w:jc w:val="right"/>
    </w:pPr>
  </w:p>
  <w:p w14:paraId="4C7CF816" w14:textId="77777777" w:rsidR="00E75AA2" w:rsidRDefault="00E75AA2" w:rsidP="00E75AA2">
    <w:pPr>
      <w:pStyle w:val="Kopfzeil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D2049" w14:textId="77777777" w:rsidR="00E75AA2" w:rsidRDefault="00E75AA2" w:rsidP="00E75AA2">
    <w:pPr>
      <w:pStyle w:val="Kopfzeile"/>
      <w:jc w:val="right"/>
    </w:pPr>
  </w:p>
  <w:p w14:paraId="2E7BCD34" w14:textId="77777777" w:rsidR="00E75AA2" w:rsidRDefault="00E75AA2" w:rsidP="00E75AA2">
    <w:pPr>
      <w:pStyle w:val="Kopfzeile"/>
      <w:jc w:val="right"/>
    </w:pPr>
  </w:p>
  <w:p w14:paraId="5A42A3F7" w14:textId="0D6EE1F1" w:rsidR="00E75AA2" w:rsidRDefault="00E75AA2" w:rsidP="00E75AA2">
    <w:pPr>
      <w:pStyle w:val="Kopfzeile"/>
      <w:ind w:left="851"/>
    </w:pPr>
    <w:r w:rsidRPr="00436CB7">
      <w:rPr>
        <w:rFonts w:ascii="Segoe UI" w:hAnsi="Segoe UI" w:cs="Segoe UI"/>
        <w:noProof/>
      </w:rPr>
      <w:drawing>
        <wp:inline distT="0" distB="0" distL="0" distR="0" wp14:anchorId="71DE9957" wp14:editId="03AD80B1">
          <wp:extent cx="2052000" cy="518400"/>
          <wp:effectExtent l="0" t="0" r="5715" b="2540"/>
          <wp:docPr id="1065127601" name="Grafik 106512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52000" cy="518400"/>
                  </a:xfrm>
                  <a:prstGeom prst="rect">
                    <a:avLst/>
                  </a:prstGeom>
                </pic:spPr>
              </pic:pic>
            </a:graphicData>
          </a:graphic>
        </wp:inline>
      </w:drawing>
    </w:r>
  </w:p>
  <w:p w14:paraId="66B6223F" w14:textId="2A0DA8F5" w:rsidR="00E75AA2" w:rsidRDefault="00E75AA2" w:rsidP="00E75AA2">
    <w:pPr>
      <w:pStyle w:val="Kopfzeile"/>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5F81C" w14:textId="77777777" w:rsidR="00E75AA2" w:rsidRDefault="00E75AA2" w:rsidP="00E75AA2">
    <w:pPr>
      <w:pStyle w:val="Kopfzeile"/>
      <w:jc w:val="right"/>
    </w:pPr>
  </w:p>
  <w:p w14:paraId="36BC2895" w14:textId="77777777" w:rsidR="00E75AA2" w:rsidRDefault="00E75AA2" w:rsidP="00E75AA2">
    <w:pPr>
      <w:pStyle w:val="Kopfzeile"/>
      <w:jc w:val="right"/>
    </w:pPr>
  </w:p>
  <w:p w14:paraId="6B6DB0DF" w14:textId="0DF04502" w:rsidR="00E75AA2" w:rsidRDefault="00E75AA2" w:rsidP="00E75AA2">
    <w:pPr>
      <w:pStyle w:val="Kopfzeile"/>
      <w:ind w:left="851"/>
    </w:pPr>
  </w:p>
  <w:p w14:paraId="6A27458F" w14:textId="77777777" w:rsidR="00E75AA2" w:rsidRDefault="00E75AA2" w:rsidP="00E75AA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72F0D"/>
    <w:multiLevelType w:val="hybridMultilevel"/>
    <w:tmpl w:val="143E0A88"/>
    <w:lvl w:ilvl="0" w:tplc="0EF298A2">
      <w:numFmt w:val="bullet"/>
      <w:lvlText w:val="•"/>
      <w:lvlJc w:val="left"/>
      <w:pPr>
        <w:ind w:left="1494" w:hanging="360"/>
      </w:pPr>
      <w:rPr>
        <w:rFonts w:ascii="Segoe UI" w:eastAsia="Times New Roman" w:hAnsi="Segoe UI" w:cs="Segoe UI" w:hint="default"/>
      </w:rPr>
    </w:lvl>
    <w:lvl w:ilvl="1" w:tplc="04070003" w:tentative="1">
      <w:start w:val="1"/>
      <w:numFmt w:val="bullet"/>
      <w:lvlText w:val="o"/>
      <w:lvlJc w:val="left"/>
      <w:pPr>
        <w:ind w:left="2214" w:hanging="360"/>
      </w:pPr>
      <w:rPr>
        <w:rFonts w:ascii="Courier New" w:hAnsi="Courier New" w:cs="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cs="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cs="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1" w15:restartNumberingAfterBreak="0">
    <w:nsid w:val="5FA63C43"/>
    <w:multiLevelType w:val="hybridMultilevel"/>
    <w:tmpl w:val="43CC60EC"/>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2" w15:restartNumberingAfterBreak="0">
    <w:nsid w:val="7B05310F"/>
    <w:multiLevelType w:val="hybridMultilevel"/>
    <w:tmpl w:val="2B8CF9C6"/>
    <w:lvl w:ilvl="0" w:tplc="C40819C0">
      <w:start w:val="1"/>
      <w:numFmt w:val="upperLetter"/>
      <w:lvlText w:val="%1."/>
      <w:lvlJc w:val="left"/>
      <w:pPr>
        <w:ind w:left="682" w:hanging="360"/>
      </w:pPr>
      <w:rPr>
        <w:rFonts w:hint="default"/>
      </w:rPr>
    </w:lvl>
    <w:lvl w:ilvl="1" w:tplc="04070019" w:tentative="1">
      <w:start w:val="1"/>
      <w:numFmt w:val="lowerLetter"/>
      <w:lvlText w:val="%2."/>
      <w:lvlJc w:val="left"/>
      <w:pPr>
        <w:ind w:left="1402" w:hanging="360"/>
      </w:pPr>
    </w:lvl>
    <w:lvl w:ilvl="2" w:tplc="0407001B" w:tentative="1">
      <w:start w:val="1"/>
      <w:numFmt w:val="lowerRoman"/>
      <w:lvlText w:val="%3."/>
      <w:lvlJc w:val="right"/>
      <w:pPr>
        <w:ind w:left="2122" w:hanging="180"/>
      </w:pPr>
    </w:lvl>
    <w:lvl w:ilvl="3" w:tplc="0407000F" w:tentative="1">
      <w:start w:val="1"/>
      <w:numFmt w:val="decimal"/>
      <w:lvlText w:val="%4."/>
      <w:lvlJc w:val="left"/>
      <w:pPr>
        <w:ind w:left="2842" w:hanging="360"/>
      </w:pPr>
    </w:lvl>
    <w:lvl w:ilvl="4" w:tplc="04070019" w:tentative="1">
      <w:start w:val="1"/>
      <w:numFmt w:val="lowerLetter"/>
      <w:lvlText w:val="%5."/>
      <w:lvlJc w:val="left"/>
      <w:pPr>
        <w:ind w:left="3562" w:hanging="360"/>
      </w:pPr>
    </w:lvl>
    <w:lvl w:ilvl="5" w:tplc="0407001B" w:tentative="1">
      <w:start w:val="1"/>
      <w:numFmt w:val="lowerRoman"/>
      <w:lvlText w:val="%6."/>
      <w:lvlJc w:val="right"/>
      <w:pPr>
        <w:ind w:left="4282" w:hanging="180"/>
      </w:pPr>
    </w:lvl>
    <w:lvl w:ilvl="6" w:tplc="0407000F" w:tentative="1">
      <w:start w:val="1"/>
      <w:numFmt w:val="decimal"/>
      <w:lvlText w:val="%7."/>
      <w:lvlJc w:val="left"/>
      <w:pPr>
        <w:ind w:left="5002" w:hanging="360"/>
      </w:pPr>
    </w:lvl>
    <w:lvl w:ilvl="7" w:tplc="04070019" w:tentative="1">
      <w:start w:val="1"/>
      <w:numFmt w:val="lowerLetter"/>
      <w:lvlText w:val="%8."/>
      <w:lvlJc w:val="left"/>
      <w:pPr>
        <w:ind w:left="5722" w:hanging="360"/>
      </w:pPr>
    </w:lvl>
    <w:lvl w:ilvl="8" w:tplc="0407001B" w:tentative="1">
      <w:start w:val="1"/>
      <w:numFmt w:val="lowerRoman"/>
      <w:lvlText w:val="%9."/>
      <w:lvlJc w:val="right"/>
      <w:pPr>
        <w:ind w:left="6442"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1A5"/>
    <w:rsid w:val="00017186"/>
    <w:rsid w:val="00023843"/>
    <w:rsid w:val="0003661D"/>
    <w:rsid w:val="000D2639"/>
    <w:rsid w:val="000D5502"/>
    <w:rsid w:val="000E09F3"/>
    <w:rsid w:val="000E75ED"/>
    <w:rsid w:val="000F4991"/>
    <w:rsid w:val="00115386"/>
    <w:rsid w:val="001340C5"/>
    <w:rsid w:val="00141F8B"/>
    <w:rsid w:val="00144254"/>
    <w:rsid w:val="001D4E82"/>
    <w:rsid w:val="0022556D"/>
    <w:rsid w:val="00290862"/>
    <w:rsid w:val="002A3EC6"/>
    <w:rsid w:val="002B69E8"/>
    <w:rsid w:val="002E2E97"/>
    <w:rsid w:val="002F378E"/>
    <w:rsid w:val="0032205C"/>
    <w:rsid w:val="00322E0C"/>
    <w:rsid w:val="00333633"/>
    <w:rsid w:val="003C519F"/>
    <w:rsid w:val="00401BEC"/>
    <w:rsid w:val="00405355"/>
    <w:rsid w:val="00473AAA"/>
    <w:rsid w:val="0049182C"/>
    <w:rsid w:val="00495BA4"/>
    <w:rsid w:val="004F61A5"/>
    <w:rsid w:val="0066684B"/>
    <w:rsid w:val="00685EEC"/>
    <w:rsid w:val="006C05AD"/>
    <w:rsid w:val="006D37C4"/>
    <w:rsid w:val="006E3859"/>
    <w:rsid w:val="0075048C"/>
    <w:rsid w:val="007755D6"/>
    <w:rsid w:val="00780D54"/>
    <w:rsid w:val="00785085"/>
    <w:rsid w:val="007C4807"/>
    <w:rsid w:val="007E6C42"/>
    <w:rsid w:val="00801D81"/>
    <w:rsid w:val="00807E15"/>
    <w:rsid w:val="00820965"/>
    <w:rsid w:val="0084086B"/>
    <w:rsid w:val="00875BD5"/>
    <w:rsid w:val="009005BD"/>
    <w:rsid w:val="009021C0"/>
    <w:rsid w:val="009033F4"/>
    <w:rsid w:val="0093505E"/>
    <w:rsid w:val="00944052"/>
    <w:rsid w:val="00956B79"/>
    <w:rsid w:val="009E0DED"/>
    <w:rsid w:val="009E159A"/>
    <w:rsid w:val="00A01472"/>
    <w:rsid w:val="00A412CA"/>
    <w:rsid w:val="00A8157E"/>
    <w:rsid w:val="00A94899"/>
    <w:rsid w:val="00AE261C"/>
    <w:rsid w:val="00B15039"/>
    <w:rsid w:val="00B73B3A"/>
    <w:rsid w:val="00BA629E"/>
    <w:rsid w:val="00BB444F"/>
    <w:rsid w:val="00BD2F05"/>
    <w:rsid w:val="00BE6C51"/>
    <w:rsid w:val="00C43D73"/>
    <w:rsid w:val="00C45D74"/>
    <w:rsid w:val="00CF5421"/>
    <w:rsid w:val="00CF68FD"/>
    <w:rsid w:val="00D148C9"/>
    <w:rsid w:val="00DA5826"/>
    <w:rsid w:val="00E13B6D"/>
    <w:rsid w:val="00E47FF8"/>
    <w:rsid w:val="00E75AA2"/>
    <w:rsid w:val="00EA41FA"/>
    <w:rsid w:val="00EB3800"/>
    <w:rsid w:val="00EB413A"/>
    <w:rsid w:val="00EC0E9D"/>
    <w:rsid w:val="00EE01DA"/>
    <w:rsid w:val="00F21CED"/>
    <w:rsid w:val="00F32D96"/>
    <w:rsid w:val="00F425D5"/>
    <w:rsid w:val="00F73465"/>
    <w:rsid w:val="00F73885"/>
    <w:rsid w:val="00F8197E"/>
    <w:rsid w:val="00F933BD"/>
    <w:rsid w:val="00FF07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C644D7"/>
  <w15:chartTrackingRefBased/>
  <w15:docId w15:val="{B24C19FC-3D94-40AF-ACAC-E512122BC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F61A5"/>
    <w:pPr>
      <w:spacing w:after="0" w:line="312" w:lineRule="auto"/>
    </w:pPr>
    <w:rPr>
      <w:rFonts w:ascii="Source Sans Pro" w:eastAsia="Times New Roman" w:hAnsi="Source Sans Pro" w:cs="Times New Roman Standard"/>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75AA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E75AA2"/>
    <w:rPr>
      <w:rFonts w:ascii="Source Sans Pro" w:eastAsia="Times New Roman" w:hAnsi="Source Sans Pro" w:cs="Times New Roman Standard"/>
      <w:sz w:val="20"/>
      <w:szCs w:val="20"/>
      <w:lang w:eastAsia="de-DE"/>
    </w:rPr>
  </w:style>
  <w:style w:type="paragraph" w:styleId="Fuzeile">
    <w:name w:val="footer"/>
    <w:basedOn w:val="Standard"/>
    <w:link w:val="FuzeileZchn"/>
    <w:uiPriority w:val="99"/>
    <w:unhideWhenUsed/>
    <w:rsid w:val="00E75AA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E75AA2"/>
    <w:rPr>
      <w:rFonts w:ascii="Source Sans Pro" w:eastAsia="Times New Roman" w:hAnsi="Source Sans Pro" w:cs="Times New Roman Standard"/>
      <w:sz w:val="20"/>
      <w:szCs w:val="20"/>
      <w:lang w:eastAsia="de-DE"/>
    </w:rPr>
  </w:style>
  <w:style w:type="table" w:styleId="Gitternetztabelle2Akzent1">
    <w:name w:val="Grid Table 2 Accent 1"/>
    <w:basedOn w:val="NormaleTabelle"/>
    <w:uiPriority w:val="47"/>
    <w:rsid w:val="006E3859"/>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itternetztabelle4Akzent1">
    <w:name w:val="Grid Table 4 Accent 1"/>
    <w:basedOn w:val="NormaleTabelle"/>
    <w:uiPriority w:val="49"/>
    <w:rsid w:val="00BD2F0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enabsatz">
    <w:name w:val="List Paragraph"/>
    <w:basedOn w:val="Standard"/>
    <w:uiPriority w:val="34"/>
    <w:qFormat/>
    <w:rsid w:val="00EB3800"/>
    <w:pPr>
      <w:ind w:left="720"/>
      <w:contextualSpacing/>
    </w:pPr>
  </w:style>
  <w:style w:type="table" w:styleId="Tabellenraster">
    <w:name w:val="Table Grid"/>
    <w:basedOn w:val="NormaleTabelle"/>
    <w:uiPriority w:val="39"/>
    <w:rsid w:val="000238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1225</Words>
  <Characters>7721</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Uni Trier</Company>
  <LinksUpToDate>false</LinksUpToDate>
  <CharactersWithSpaces>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Busch, Matthias, Univ.-Prof. Dr.</dc:creator>
  <cp:keywords/>
  <dc:description/>
  <cp:lastModifiedBy>Joachim Schröder</cp:lastModifiedBy>
  <cp:revision>2</cp:revision>
  <dcterms:created xsi:type="dcterms:W3CDTF">2025-05-23T09:43:00Z</dcterms:created>
  <dcterms:modified xsi:type="dcterms:W3CDTF">2025-05-23T09:43:00Z</dcterms:modified>
</cp:coreProperties>
</file>